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78A1" w14:textId="77777777" w:rsidR="009122CA" w:rsidRDefault="009122CA" w:rsidP="009122CA">
      <w:pPr>
        <w:spacing w:after="0"/>
        <w:jc w:val="right"/>
        <w:rPr>
          <w:noProof/>
        </w:rPr>
      </w:pPr>
      <w:r>
        <w:rPr>
          <w:noProof/>
        </w:rPr>
        <w:drawing>
          <wp:inline distT="0" distB="0" distL="0" distR="0" wp14:anchorId="7D3256D1" wp14:editId="4BF3BAAD">
            <wp:extent cx="2205532" cy="579774"/>
            <wp:effectExtent l="0" t="0" r="4445" b="0"/>
            <wp:docPr id="5" name="Picture 5" descr="Inclusion MNRF/IA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RF_IAO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3533" cy="584506"/>
                    </a:xfrm>
                    <a:prstGeom prst="rect">
                      <a:avLst/>
                    </a:prstGeom>
                  </pic:spPr>
                </pic:pic>
              </a:graphicData>
            </a:graphic>
          </wp:inline>
        </w:drawing>
      </w:r>
    </w:p>
    <w:p w14:paraId="5F277731" w14:textId="2494B808" w:rsidR="00CA3479" w:rsidRPr="00FD5A15" w:rsidRDefault="009122CA" w:rsidP="0050591B">
      <w:pPr>
        <w:pStyle w:val="Title"/>
        <w:spacing w:before="1320" w:after="960" w:line="276" w:lineRule="auto"/>
        <w:rPr>
          <w:color w:val="002060"/>
        </w:rPr>
      </w:pPr>
      <w:r>
        <w:rPr>
          <w:color w:val="002060"/>
        </w:rPr>
        <w:t>B</w:t>
      </w:r>
      <w:r w:rsidR="00CA3479" w:rsidRPr="00FD5A15">
        <w:rPr>
          <w:color w:val="002060"/>
        </w:rPr>
        <w:t xml:space="preserve">asics of Creating </w:t>
      </w:r>
    </w:p>
    <w:p w14:paraId="0814836C" w14:textId="1E55C17B" w:rsidR="004C6B2A" w:rsidRPr="00FD5A15" w:rsidRDefault="00CA3479" w:rsidP="00482037">
      <w:pPr>
        <w:pStyle w:val="Title"/>
        <w:spacing w:before="960" w:after="960" w:line="276" w:lineRule="auto"/>
        <w:rPr>
          <w:color w:val="002060"/>
        </w:rPr>
      </w:pPr>
      <w:r w:rsidRPr="00FD5A15">
        <w:rPr>
          <w:color w:val="002060"/>
        </w:rPr>
        <w:t xml:space="preserve">Accessible </w:t>
      </w:r>
      <w:r w:rsidR="00597A1C" w:rsidRPr="00FD5A15">
        <w:rPr>
          <w:color w:val="002060"/>
        </w:rPr>
        <w:t xml:space="preserve">Word </w:t>
      </w:r>
      <w:r w:rsidR="00697F22">
        <w:rPr>
          <w:color w:val="002060"/>
        </w:rPr>
        <w:t>Content</w:t>
      </w:r>
    </w:p>
    <w:p w14:paraId="160279F0" w14:textId="77777777" w:rsidR="004C6B2A" w:rsidRDefault="004C6B2A" w:rsidP="00482037"/>
    <w:p w14:paraId="780CAC66" w14:textId="097D31B5" w:rsidR="004C6B2A" w:rsidRPr="004C6B2A" w:rsidRDefault="004C6B2A" w:rsidP="00482037">
      <w:r w:rsidRPr="004C6B2A">
        <w:rPr>
          <w:b/>
        </w:rPr>
        <w:t>Date</w:t>
      </w:r>
      <w:r>
        <w:t xml:space="preserve">: </w:t>
      </w:r>
      <w:r w:rsidR="00B36E9D">
        <w:t>February 28, 2020</w:t>
      </w:r>
      <w:r w:rsidR="002F287C">
        <w:t xml:space="preserve"> </w:t>
      </w:r>
      <w:r w:rsidR="004816F7">
        <w:t>(updated)</w:t>
      </w:r>
    </w:p>
    <w:p w14:paraId="193EB872" w14:textId="64649169" w:rsidR="000D524B" w:rsidRPr="00495631" w:rsidRDefault="000D524B" w:rsidP="009122CA">
      <w:pPr>
        <w:pStyle w:val="Subtitle"/>
        <w:spacing w:before="3240"/>
      </w:pPr>
      <w:r w:rsidRPr="00495631">
        <w:br w:type="page"/>
      </w:r>
    </w:p>
    <w:p w14:paraId="1636BCC4" w14:textId="77777777" w:rsidR="00757751" w:rsidRPr="004753FE" w:rsidRDefault="00757751" w:rsidP="00482037">
      <w:pPr>
        <w:pStyle w:val="ToCtitle"/>
      </w:pPr>
      <w:bookmarkStart w:id="0" w:name="_Toc430692812"/>
      <w:r w:rsidRPr="004753FE">
        <w:lastRenderedPageBreak/>
        <w:t>Table of Contents</w:t>
      </w:r>
      <w:bookmarkEnd w:id="0"/>
    </w:p>
    <w:p w14:paraId="54B3FF00" w14:textId="7DCC9940" w:rsidR="004574E4" w:rsidRDefault="00757751">
      <w:pPr>
        <w:pStyle w:val="TOC1"/>
        <w:rPr>
          <w:rFonts w:asciiTheme="minorHAnsi" w:eastAsiaTheme="minorEastAsia" w:hAnsiTheme="minorHAnsi" w:cstheme="minorBidi"/>
          <w:noProof/>
          <w:sz w:val="22"/>
          <w:szCs w:val="22"/>
          <w:lang w:eastAsia="en-CA"/>
        </w:rPr>
      </w:pPr>
      <w:r w:rsidRPr="00495631">
        <w:rPr>
          <w:color w:val="0000FF"/>
        </w:rPr>
        <w:fldChar w:fldCharType="begin"/>
      </w:r>
      <w:r w:rsidRPr="00495631">
        <w:rPr>
          <w:color w:val="0000FF"/>
        </w:rPr>
        <w:instrText xml:space="preserve"> TOC \o "1-1" \h \z \u </w:instrText>
      </w:r>
      <w:r w:rsidRPr="00495631">
        <w:rPr>
          <w:color w:val="0000FF"/>
        </w:rPr>
        <w:fldChar w:fldCharType="separate"/>
      </w:r>
      <w:hyperlink w:anchor="_Toc33803619" w:history="1">
        <w:r w:rsidR="004574E4" w:rsidRPr="00595BFE">
          <w:rPr>
            <w:rStyle w:val="Hyperlink"/>
            <w:noProof/>
          </w:rPr>
          <w:t>Introduction</w:t>
        </w:r>
        <w:r w:rsidR="004574E4">
          <w:rPr>
            <w:noProof/>
            <w:webHidden/>
          </w:rPr>
          <w:tab/>
        </w:r>
        <w:r w:rsidR="004574E4">
          <w:rPr>
            <w:noProof/>
            <w:webHidden/>
          </w:rPr>
          <w:fldChar w:fldCharType="begin"/>
        </w:r>
        <w:r w:rsidR="004574E4">
          <w:rPr>
            <w:noProof/>
            <w:webHidden/>
          </w:rPr>
          <w:instrText xml:space="preserve"> PAGEREF _Toc33803619 \h </w:instrText>
        </w:r>
        <w:r w:rsidR="004574E4">
          <w:rPr>
            <w:noProof/>
            <w:webHidden/>
          </w:rPr>
        </w:r>
        <w:r w:rsidR="004574E4">
          <w:rPr>
            <w:noProof/>
            <w:webHidden/>
          </w:rPr>
          <w:fldChar w:fldCharType="separate"/>
        </w:r>
        <w:r w:rsidR="004574E4">
          <w:rPr>
            <w:noProof/>
            <w:webHidden/>
          </w:rPr>
          <w:t>3</w:t>
        </w:r>
        <w:r w:rsidR="004574E4">
          <w:rPr>
            <w:noProof/>
            <w:webHidden/>
          </w:rPr>
          <w:fldChar w:fldCharType="end"/>
        </w:r>
      </w:hyperlink>
    </w:p>
    <w:p w14:paraId="184A8C47" w14:textId="39CE30A5" w:rsidR="004574E4" w:rsidRDefault="003263A3">
      <w:pPr>
        <w:pStyle w:val="TOC1"/>
        <w:rPr>
          <w:rFonts w:asciiTheme="minorHAnsi" w:eastAsiaTheme="minorEastAsia" w:hAnsiTheme="minorHAnsi" w:cstheme="minorBidi"/>
          <w:noProof/>
          <w:sz w:val="22"/>
          <w:szCs w:val="22"/>
          <w:lang w:eastAsia="en-CA"/>
        </w:rPr>
      </w:pPr>
      <w:hyperlink w:anchor="_Toc33803620" w:history="1">
        <w:r w:rsidR="004574E4" w:rsidRPr="00595BFE">
          <w:rPr>
            <w:rStyle w:val="Hyperlink"/>
            <w:noProof/>
          </w:rPr>
          <w:t>Font family</w:t>
        </w:r>
        <w:r w:rsidR="004574E4">
          <w:rPr>
            <w:noProof/>
            <w:webHidden/>
          </w:rPr>
          <w:tab/>
        </w:r>
        <w:r w:rsidR="004574E4">
          <w:rPr>
            <w:noProof/>
            <w:webHidden/>
          </w:rPr>
          <w:fldChar w:fldCharType="begin"/>
        </w:r>
        <w:r w:rsidR="004574E4">
          <w:rPr>
            <w:noProof/>
            <w:webHidden/>
          </w:rPr>
          <w:instrText xml:space="preserve"> PAGEREF _Toc33803620 \h </w:instrText>
        </w:r>
        <w:r w:rsidR="004574E4">
          <w:rPr>
            <w:noProof/>
            <w:webHidden/>
          </w:rPr>
        </w:r>
        <w:r w:rsidR="004574E4">
          <w:rPr>
            <w:noProof/>
            <w:webHidden/>
          </w:rPr>
          <w:fldChar w:fldCharType="separate"/>
        </w:r>
        <w:r w:rsidR="004574E4">
          <w:rPr>
            <w:noProof/>
            <w:webHidden/>
          </w:rPr>
          <w:t>4</w:t>
        </w:r>
        <w:r w:rsidR="004574E4">
          <w:rPr>
            <w:noProof/>
            <w:webHidden/>
          </w:rPr>
          <w:fldChar w:fldCharType="end"/>
        </w:r>
      </w:hyperlink>
    </w:p>
    <w:p w14:paraId="7EF43B22" w14:textId="66F47B0C" w:rsidR="004574E4" w:rsidRDefault="003263A3">
      <w:pPr>
        <w:pStyle w:val="TOC1"/>
        <w:rPr>
          <w:rFonts w:asciiTheme="minorHAnsi" w:eastAsiaTheme="minorEastAsia" w:hAnsiTheme="minorHAnsi" w:cstheme="minorBidi"/>
          <w:noProof/>
          <w:sz w:val="22"/>
          <w:szCs w:val="22"/>
          <w:lang w:eastAsia="en-CA"/>
        </w:rPr>
      </w:pPr>
      <w:hyperlink w:anchor="_Toc33803621" w:history="1">
        <w:r w:rsidR="004574E4" w:rsidRPr="00595BFE">
          <w:rPr>
            <w:rStyle w:val="Hyperlink"/>
            <w:noProof/>
          </w:rPr>
          <w:t>Font size</w:t>
        </w:r>
        <w:r w:rsidR="004574E4">
          <w:rPr>
            <w:noProof/>
            <w:webHidden/>
          </w:rPr>
          <w:tab/>
        </w:r>
        <w:r w:rsidR="004574E4">
          <w:rPr>
            <w:noProof/>
            <w:webHidden/>
          </w:rPr>
          <w:fldChar w:fldCharType="begin"/>
        </w:r>
        <w:r w:rsidR="004574E4">
          <w:rPr>
            <w:noProof/>
            <w:webHidden/>
          </w:rPr>
          <w:instrText xml:space="preserve"> PAGEREF _Toc33803621 \h </w:instrText>
        </w:r>
        <w:r w:rsidR="004574E4">
          <w:rPr>
            <w:noProof/>
            <w:webHidden/>
          </w:rPr>
        </w:r>
        <w:r w:rsidR="004574E4">
          <w:rPr>
            <w:noProof/>
            <w:webHidden/>
          </w:rPr>
          <w:fldChar w:fldCharType="separate"/>
        </w:r>
        <w:r w:rsidR="004574E4">
          <w:rPr>
            <w:noProof/>
            <w:webHidden/>
          </w:rPr>
          <w:t>4</w:t>
        </w:r>
        <w:r w:rsidR="004574E4">
          <w:rPr>
            <w:noProof/>
            <w:webHidden/>
          </w:rPr>
          <w:fldChar w:fldCharType="end"/>
        </w:r>
      </w:hyperlink>
    </w:p>
    <w:p w14:paraId="7A8D8228" w14:textId="5B4CEE67" w:rsidR="004574E4" w:rsidRDefault="003263A3">
      <w:pPr>
        <w:pStyle w:val="TOC1"/>
        <w:rPr>
          <w:rFonts w:asciiTheme="minorHAnsi" w:eastAsiaTheme="minorEastAsia" w:hAnsiTheme="minorHAnsi" w:cstheme="minorBidi"/>
          <w:noProof/>
          <w:sz w:val="22"/>
          <w:szCs w:val="22"/>
          <w:lang w:eastAsia="en-CA"/>
        </w:rPr>
      </w:pPr>
      <w:hyperlink w:anchor="_Toc33803622" w:history="1">
        <w:r w:rsidR="004574E4" w:rsidRPr="00595BFE">
          <w:rPr>
            <w:rStyle w:val="Hyperlink"/>
            <w:noProof/>
          </w:rPr>
          <w:t>Bold, italics, and underline</w:t>
        </w:r>
        <w:r w:rsidR="004574E4">
          <w:rPr>
            <w:noProof/>
            <w:webHidden/>
          </w:rPr>
          <w:tab/>
        </w:r>
        <w:r w:rsidR="004574E4">
          <w:rPr>
            <w:noProof/>
            <w:webHidden/>
          </w:rPr>
          <w:fldChar w:fldCharType="begin"/>
        </w:r>
        <w:r w:rsidR="004574E4">
          <w:rPr>
            <w:noProof/>
            <w:webHidden/>
          </w:rPr>
          <w:instrText xml:space="preserve"> PAGEREF _Toc33803622 \h </w:instrText>
        </w:r>
        <w:r w:rsidR="004574E4">
          <w:rPr>
            <w:noProof/>
            <w:webHidden/>
          </w:rPr>
        </w:r>
        <w:r w:rsidR="004574E4">
          <w:rPr>
            <w:noProof/>
            <w:webHidden/>
          </w:rPr>
          <w:fldChar w:fldCharType="separate"/>
        </w:r>
        <w:r w:rsidR="004574E4">
          <w:rPr>
            <w:noProof/>
            <w:webHidden/>
          </w:rPr>
          <w:t>5</w:t>
        </w:r>
        <w:r w:rsidR="004574E4">
          <w:rPr>
            <w:noProof/>
            <w:webHidden/>
          </w:rPr>
          <w:fldChar w:fldCharType="end"/>
        </w:r>
      </w:hyperlink>
    </w:p>
    <w:p w14:paraId="21C72DA5" w14:textId="6A69FE94" w:rsidR="004574E4" w:rsidRDefault="003263A3">
      <w:pPr>
        <w:pStyle w:val="TOC1"/>
        <w:rPr>
          <w:rFonts w:asciiTheme="minorHAnsi" w:eastAsiaTheme="minorEastAsia" w:hAnsiTheme="minorHAnsi" w:cstheme="minorBidi"/>
          <w:noProof/>
          <w:sz w:val="22"/>
          <w:szCs w:val="22"/>
          <w:lang w:eastAsia="en-CA"/>
        </w:rPr>
      </w:pPr>
      <w:hyperlink w:anchor="_Toc33803623" w:history="1">
        <w:r w:rsidR="004574E4" w:rsidRPr="00595BFE">
          <w:rPr>
            <w:rStyle w:val="Hyperlink"/>
            <w:noProof/>
          </w:rPr>
          <w:t>Links</w:t>
        </w:r>
        <w:r w:rsidR="004574E4">
          <w:rPr>
            <w:noProof/>
            <w:webHidden/>
          </w:rPr>
          <w:tab/>
        </w:r>
        <w:r w:rsidR="004574E4">
          <w:rPr>
            <w:noProof/>
            <w:webHidden/>
          </w:rPr>
          <w:fldChar w:fldCharType="begin"/>
        </w:r>
        <w:r w:rsidR="004574E4">
          <w:rPr>
            <w:noProof/>
            <w:webHidden/>
          </w:rPr>
          <w:instrText xml:space="preserve"> PAGEREF _Toc33803623 \h </w:instrText>
        </w:r>
        <w:r w:rsidR="004574E4">
          <w:rPr>
            <w:noProof/>
            <w:webHidden/>
          </w:rPr>
        </w:r>
        <w:r w:rsidR="004574E4">
          <w:rPr>
            <w:noProof/>
            <w:webHidden/>
          </w:rPr>
          <w:fldChar w:fldCharType="separate"/>
        </w:r>
        <w:r w:rsidR="004574E4">
          <w:rPr>
            <w:noProof/>
            <w:webHidden/>
          </w:rPr>
          <w:t>5</w:t>
        </w:r>
        <w:r w:rsidR="004574E4">
          <w:rPr>
            <w:noProof/>
            <w:webHidden/>
          </w:rPr>
          <w:fldChar w:fldCharType="end"/>
        </w:r>
      </w:hyperlink>
    </w:p>
    <w:p w14:paraId="712EE92E" w14:textId="3DEB3C9C" w:rsidR="004574E4" w:rsidRDefault="003263A3">
      <w:pPr>
        <w:pStyle w:val="TOC1"/>
        <w:rPr>
          <w:rFonts w:asciiTheme="minorHAnsi" w:eastAsiaTheme="minorEastAsia" w:hAnsiTheme="minorHAnsi" w:cstheme="minorBidi"/>
          <w:noProof/>
          <w:sz w:val="22"/>
          <w:szCs w:val="22"/>
          <w:lang w:eastAsia="en-CA"/>
        </w:rPr>
      </w:pPr>
      <w:hyperlink w:anchor="_Toc33803624" w:history="1">
        <w:r w:rsidR="004574E4" w:rsidRPr="00595BFE">
          <w:rPr>
            <w:rStyle w:val="Hyperlink"/>
            <w:noProof/>
          </w:rPr>
          <w:t>Hyperlink universal colour</w:t>
        </w:r>
        <w:r w:rsidR="004574E4">
          <w:rPr>
            <w:noProof/>
            <w:webHidden/>
          </w:rPr>
          <w:tab/>
        </w:r>
        <w:r w:rsidR="004574E4">
          <w:rPr>
            <w:noProof/>
            <w:webHidden/>
          </w:rPr>
          <w:fldChar w:fldCharType="begin"/>
        </w:r>
        <w:r w:rsidR="004574E4">
          <w:rPr>
            <w:noProof/>
            <w:webHidden/>
          </w:rPr>
          <w:instrText xml:space="preserve"> PAGEREF _Toc33803624 \h </w:instrText>
        </w:r>
        <w:r w:rsidR="004574E4">
          <w:rPr>
            <w:noProof/>
            <w:webHidden/>
          </w:rPr>
        </w:r>
        <w:r w:rsidR="004574E4">
          <w:rPr>
            <w:noProof/>
            <w:webHidden/>
          </w:rPr>
          <w:fldChar w:fldCharType="separate"/>
        </w:r>
        <w:r w:rsidR="004574E4">
          <w:rPr>
            <w:noProof/>
            <w:webHidden/>
          </w:rPr>
          <w:t>6</w:t>
        </w:r>
        <w:r w:rsidR="004574E4">
          <w:rPr>
            <w:noProof/>
            <w:webHidden/>
          </w:rPr>
          <w:fldChar w:fldCharType="end"/>
        </w:r>
      </w:hyperlink>
    </w:p>
    <w:p w14:paraId="2FB48C89" w14:textId="345D8D7B" w:rsidR="004574E4" w:rsidRDefault="003263A3">
      <w:pPr>
        <w:pStyle w:val="TOC1"/>
        <w:rPr>
          <w:rFonts w:asciiTheme="minorHAnsi" w:eastAsiaTheme="minorEastAsia" w:hAnsiTheme="minorHAnsi" w:cstheme="minorBidi"/>
          <w:noProof/>
          <w:sz w:val="22"/>
          <w:szCs w:val="22"/>
          <w:lang w:eastAsia="en-CA"/>
        </w:rPr>
      </w:pPr>
      <w:hyperlink w:anchor="_Toc33803625" w:history="1">
        <w:r w:rsidR="004574E4" w:rsidRPr="00595BFE">
          <w:rPr>
            <w:rStyle w:val="Hyperlink"/>
            <w:noProof/>
          </w:rPr>
          <w:t>Colour</w:t>
        </w:r>
        <w:r w:rsidR="004574E4">
          <w:rPr>
            <w:noProof/>
            <w:webHidden/>
          </w:rPr>
          <w:tab/>
        </w:r>
        <w:r w:rsidR="004574E4">
          <w:rPr>
            <w:noProof/>
            <w:webHidden/>
          </w:rPr>
          <w:fldChar w:fldCharType="begin"/>
        </w:r>
        <w:r w:rsidR="004574E4">
          <w:rPr>
            <w:noProof/>
            <w:webHidden/>
          </w:rPr>
          <w:instrText xml:space="preserve"> PAGEREF _Toc33803625 \h </w:instrText>
        </w:r>
        <w:r w:rsidR="004574E4">
          <w:rPr>
            <w:noProof/>
            <w:webHidden/>
          </w:rPr>
        </w:r>
        <w:r w:rsidR="004574E4">
          <w:rPr>
            <w:noProof/>
            <w:webHidden/>
          </w:rPr>
          <w:fldChar w:fldCharType="separate"/>
        </w:r>
        <w:r w:rsidR="004574E4">
          <w:rPr>
            <w:noProof/>
            <w:webHidden/>
          </w:rPr>
          <w:t>6</w:t>
        </w:r>
        <w:r w:rsidR="004574E4">
          <w:rPr>
            <w:noProof/>
            <w:webHidden/>
          </w:rPr>
          <w:fldChar w:fldCharType="end"/>
        </w:r>
      </w:hyperlink>
    </w:p>
    <w:p w14:paraId="3C80434E" w14:textId="5BDDDBBA" w:rsidR="004574E4" w:rsidRDefault="003263A3">
      <w:pPr>
        <w:pStyle w:val="TOC1"/>
        <w:rPr>
          <w:rFonts w:asciiTheme="minorHAnsi" w:eastAsiaTheme="minorEastAsia" w:hAnsiTheme="minorHAnsi" w:cstheme="minorBidi"/>
          <w:noProof/>
          <w:sz w:val="22"/>
          <w:szCs w:val="22"/>
          <w:lang w:eastAsia="en-CA"/>
        </w:rPr>
      </w:pPr>
      <w:hyperlink w:anchor="_Toc33803626" w:history="1">
        <w:r w:rsidR="004574E4" w:rsidRPr="00595BFE">
          <w:rPr>
            <w:rStyle w:val="Hyperlink"/>
            <w:noProof/>
          </w:rPr>
          <w:t>Upper and lower case</w:t>
        </w:r>
        <w:r w:rsidR="004574E4">
          <w:rPr>
            <w:noProof/>
            <w:webHidden/>
          </w:rPr>
          <w:tab/>
        </w:r>
        <w:r w:rsidR="004574E4">
          <w:rPr>
            <w:noProof/>
            <w:webHidden/>
          </w:rPr>
          <w:fldChar w:fldCharType="begin"/>
        </w:r>
        <w:r w:rsidR="004574E4">
          <w:rPr>
            <w:noProof/>
            <w:webHidden/>
          </w:rPr>
          <w:instrText xml:space="preserve"> PAGEREF _Toc33803626 \h </w:instrText>
        </w:r>
        <w:r w:rsidR="004574E4">
          <w:rPr>
            <w:noProof/>
            <w:webHidden/>
          </w:rPr>
        </w:r>
        <w:r w:rsidR="004574E4">
          <w:rPr>
            <w:noProof/>
            <w:webHidden/>
          </w:rPr>
          <w:fldChar w:fldCharType="separate"/>
        </w:r>
        <w:r w:rsidR="004574E4">
          <w:rPr>
            <w:noProof/>
            <w:webHidden/>
          </w:rPr>
          <w:t>8</w:t>
        </w:r>
        <w:r w:rsidR="004574E4">
          <w:rPr>
            <w:noProof/>
            <w:webHidden/>
          </w:rPr>
          <w:fldChar w:fldCharType="end"/>
        </w:r>
      </w:hyperlink>
    </w:p>
    <w:p w14:paraId="1FA2D184" w14:textId="32E304AA" w:rsidR="004574E4" w:rsidRDefault="003263A3">
      <w:pPr>
        <w:pStyle w:val="TOC1"/>
        <w:rPr>
          <w:rFonts w:asciiTheme="minorHAnsi" w:eastAsiaTheme="minorEastAsia" w:hAnsiTheme="minorHAnsi" w:cstheme="minorBidi"/>
          <w:noProof/>
          <w:sz w:val="22"/>
          <w:szCs w:val="22"/>
          <w:lang w:eastAsia="en-CA"/>
        </w:rPr>
      </w:pPr>
      <w:hyperlink w:anchor="_Toc33803627" w:history="1">
        <w:r w:rsidR="004574E4" w:rsidRPr="004574E4">
          <w:rPr>
            <w:rStyle w:val="Hyperlink"/>
            <w:noProof/>
          </w:rPr>
          <w:t>Heading styles</w:t>
        </w:r>
        <w:r w:rsidR="004574E4">
          <w:rPr>
            <w:noProof/>
            <w:webHidden/>
          </w:rPr>
          <w:tab/>
        </w:r>
        <w:r w:rsidR="004574E4">
          <w:rPr>
            <w:noProof/>
            <w:webHidden/>
          </w:rPr>
          <w:fldChar w:fldCharType="begin"/>
        </w:r>
        <w:r w:rsidR="004574E4">
          <w:rPr>
            <w:noProof/>
            <w:webHidden/>
          </w:rPr>
          <w:instrText xml:space="preserve"> PAGEREF _Toc33803627 \h </w:instrText>
        </w:r>
        <w:r w:rsidR="004574E4">
          <w:rPr>
            <w:noProof/>
            <w:webHidden/>
          </w:rPr>
        </w:r>
        <w:r w:rsidR="004574E4">
          <w:rPr>
            <w:noProof/>
            <w:webHidden/>
          </w:rPr>
          <w:fldChar w:fldCharType="separate"/>
        </w:r>
        <w:r w:rsidR="004574E4">
          <w:rPr>
            <w:noProof/>
            <w:webHidden/>
          </w:rPr>
          <w:t>8</w:t>
        </w:r>
        <w:r w:rsidR="004574E4">
          <w:rPr>
            <w:noProof/>
            <w:webHidden/>
          </w:rPr>
          <w:fldChar w:fldCharType="end"/>
        </w:r>
      </w:hyperlink>
    </w:p>
    <w:p w14:paraId="444C880C" w14:textId="69766D03" w:rsidR="004574E4" w:rsidRDefault="003263A3">
      <w:pPr>
        <w:pStyle w:val="TOC1"/>
        <w:rPr>
          <w:rFonts w:asciiTheme="minorHAnsi" w:eastAsiaTheme="minorEastAsia" w:hAnsiTheme="minorHAnsi" w:cstheme="minorBidi"/>
          <w:noProof/>
          <w:sz w:val="22"/>
          <w:szCs w:val="22"/>
          <w:lang w:eastAsia="en-CA"/>
        </w:rPr>
      </w:pPr>
      <w:hyperlink w:anchor="_Toc33803628" w:history="1">
        <w:r w:rsidR="004574E4" w:rsidRPr="00595BFE">
          <w:rPr>
            <w:rStyle w:val="Hyperlink"/>
            <w:noProof/>
          </w:rPr>
          <w:t>Spacing</w:t>
        </w:r>
        <w:r w:rsidR="004574E4">
          <w:rPr>
            <w:noProof/>
            <w:webHidden/>
          </w:rPr>
          <w:tab/>
        </w:r>
        <w:r w:rsidR="004574E4">
          <w:rPr>
            <w:noProof/>
            <w:webHidden/>
          </w:rPr>
          <w:fldChar w:fldCharType="begin"/>
        </w:r>
        <w:r w:rsidR="004574E4">
          <w:rPr>
            <w:noProof/>
            <w:webHidden/>
          </w:rPr>
          <w:instrText xml:space="preserve"> PAGEREF _Toc33803628 \h </w:instrText>
        </w:r>
        <w:r w:rsidR="004574E4">
          <w:rPr>
            <w:noProof/>
            <w:webHidden/>
          </w:rPr>
        </w:r>
        <w:r w:rsidR="004574E4">
          <w:rPr>
            <w:noProof/>
            <w:webHidden/>
          </w:rPr>
          <w:fldChar w:fldCharType="separate"/>
        </w:r>
        <w:r w:rsidR="004574E4">
          <w:rPr>
            <w:noProof/>
            <w:webHidden/>
          </w:rPr>
          <w:t>9</w:t>
        </w:r>
        <w:r w:rsidR="004574E4">
          <w:rPr>
            <w:noProof/>
            <w:webHidden/>
          </w:rPr>
          <w:fldChar w:fldCharType="end"/>
        </w:r>
      </w:hyperlink>
    </w:p>
    <w:p w14:paraId="470C1F0F" w14:textId="6694A603" w:rsidR="004574E4" w:rsidRDefault="003263A3">
      <w:pPr>
        <w:pStyle w:val="TOC1"/>
        <w:rPr>
          <w:rFonts w:asciiTheme="minorHAnsi" w:eastAsiaTheme="minorEastAsia" w:hAnsiTheme="minorHAnsi" w:cstheme="minorBidi"/>
          <w:noProof/>
          <w:sz w:val="22"/>
          <w:szCs w:val="22"/>
          <w:lang w:eastAsia="en-CA"/>
        </w:rPr>
      </w:pPr>
      <w:hyperlink w:anchor="_Toc33803629" w:history="1">
        <w:r w:rsidR="004574E4" w:rsidRPr="00595BFE">
          <w:rPr>
            <w:rStyle w:val="Hyperlink"/>
            <w:noProof/>
          </w:rPr>
          <w:t>Objects</w:t>
        </w:r>
        <w:r w:rsidR="004574E4">
          <w:rPr>
            <w:noProof/>
            <w:webHidden/>
          </w:rPr>
          <w:tab/>
        </w:r>
        <w:r w:rsidR="004574E4">
          <w:rPr>
            <w:noProof/>
            <w:webHidden/>
          </w:rPr>
          <w:fldChar w:fldCharType="begin"/>
        </w:r>
        <w:r w:rsidR="004574E4">
          <w:rPr>
            <w:noProof/>
            <w:webHidden/>
          </w:rPr>
          <w:instrText xml:space="preserve"> PAGEREF _Toc33803629 \h </w:instrText>
        </w:r>
        <w:r w:rsidR="004574E4">
          <w:rPr>
            <w:noProof/>
            <w:webHidden/>
          </w:rPr>
        </w:r>
        <w:r w:rsidR="004574E4">
          <w:rPr>
            <w:noProof/>
            <w:webHidden/>
          </w:rPr>
          <w:fldChar w:fldCharType="separate"/>
        </w:r>
        <w:r w:rsidR="004574E4">
          <w:rPr>
            <w:noProof/>
            <w:webHidden/>
          </w:rPr>
          <w:t>9</w:t>
        </w:r>
        <w:r w:rsidR="004574E4">
          <w:rPr>
            <w:noProof/>
            <w:webHidden/>
          </w:rPr>
          <w:fldChar w:fldCharType="end"/>
        </w:r>
      </w:hyperlink>
    </w:p>
    <w:p w14:paraId="37104F1A" w14:textId="5E097511" w:rsidR="004574E4" w:rsidRDefault="003263A3">
      <w:pPr>
        <w:pStyle w:val="TOC1"/>
        <w:rPr>
          <w:rFonts w:asciiTheme="minorHAnsi" w:eastAsiaTheme="minorEastAsia" w:hAnsiTheme="minorHAnsi" w:cstheme="minorBidi"/>
          <w:noProof/>
          <w:sz w:val="22"/>
          <w:szCs w:val="22"/>
          <w:lang w:eastAsia="en-CA"/>
        </w:rPr>
      </w:pPr>
      <w:hyperlink w:anchor="_Toc33803630" w:history="1">
        <w:r w:rsidR="004574E4" w:rsidRPr="00595BFE">
          <w:rPr>
            <w:rStyle w:val="Hyperlink"/>
            <w:noProof/>
          </w:rPr>
          <w:t>Alignment</w:t>
        </w:r>
        <w:r w:rsidR="004574E4">
          <w:rPr>
            <w:noProof/>
            <w:webHidden/>
          </w:rPr>
          <w:tab/>
        </w:r>
        <w:r w:rsidR="004574E4">
          <w:rPr>
            <w:noProof/>
            <w:webHidden/>
          </w:rPr>
          <w:fldChar w:fldCharType="begin"/>
        </w:r>
        <w:r w:rsidR="004574E4">
          <w:rPr>
            <w:noProof/>
            <w:webHidden/>
          </w:rPr>
          <w:instrText xml:space="preserve"> PAGEREF _Toc33803630 \h </w:instrText>
        </w:r>
        <w:r w:rsidR="004574E4">
          <w:rPr>
            <w:noProof/>
            <w:webHidden/>
          </w:rPr>
        </w:r>
        <w:r w:rsidR="004574E4">
          <w:rPr>
            <w:noProof/>
            <w:webHidden/>
          </w:rPr>
          <w:fldChar w:fldCharType="separate"/>
        </w:r>
        <w:r w:rsidR="004574E4">
          <w:rPr>
            <w:noProof/>
            <w:webHidden/>
          </w:rPr>
          <w:t>10</w:t>
        </w:r>
        <w:r w:rsidR="004574E4">
          <w:rPr>
            <w:noProof/>
            <w:webHidden/>
          </w:rPr>
          <w:fldChar w:fldCharType="end"/>
        </w:r>
      </w:hyperlink>
    </w:p>
    <w:p w14:paraId="07B76B52" w14:textId="343A5420" w:rsidR="004574E4" w:rsidRDefault="003263A3">
      <w:pPr>
        <w:pStyle w:val="TOC1"/>
        <w:rPr>
          <w:rFonts w:asciiTheme="minorHAnsi" w:eastAsiaTheme="minorEastAsia" w:hAnsiTheme="minorHAnsi" w:cstheme="minorBidi"/>
          <w:noProof/>
          <w:sz w:val="22"/>
          <w:szCs w:val="22"/>
          <w:lang w:eastAsia="en-CA"/>
        </w:rPr>
      </w:pPr>
      <w:hyperlink w:anchor="_Toc33803631" w:history="1">
        <w:r w:rsidR="004574E4" w:rsidRPr="00595BFE">
          <w:rPr>
            <w:rStyle w:val="Hyperlink"/>
            <w:noProof/>
          </w:rPr>
          <w:t>Tables</w:t>
        </w:r>
        <w:r w:rsidR="004574E4">
          <w:rPr>
            <w:noProof/>
            <w:webHidden/>
          </w:rPr>
          <w:tab/>
        </w:r>
        <w:r w:rsidR="004574E4">
          <w:rPr>
            <w:noProof/>
            <w:webHidden/>
          </w:rPr>
          <w:fldChar w:fldCharType="begin"/>
        </w:r>
        <w:r w:rsidR="004574E4">
          <w:rPr>
            <w:noProof/>
            <w:webHidden/>
          </w:rPr>
          <w:instrText xml:space="preserve"> PAGEREF _Toc33803631 \h </w:instrText>
        </w:r>
        <w:r w:rsidR="004574E4">
          <w:rPr>
            <w:noProof/>
            <w:webHidden/>
          </w:rPr>
        </w:r>
        <w:r w:rsidR="004574E4">
          <w:rPr>
            <w:noProof/>
            <w:webHidden/>
          </w:rPr>
          <w:fldChar w:fldCharType="separate"/>
        </w:r>
        <w:r w:rsidR="004574E4">
          <w:rPr>
            <w:noProof/>
            <w:webHidden/>
          </w:rPr>
          <w:t>10</w:t>
        </w:r>
        <w:r w:rsidR="004574E4">
          <w:rPr>
            <w:noProof/>
            <w:webHidden/>
          </w:rPr>
          <w:fldChar w:fldCharType="end"/>
        </w:r>
      </w:hyperlink>
    </w:p>
    <w:p w14:paraId="229CD839" w14:textId="50E01911" w:rsidR="004574E4" w:rsidRDefault="003263A3">
      <w:pPr>
        <w:pStyle w:val="TOC1"/>
        <w:rPr>
          <w:rFonts w:asciiTheme="minorHAnsi" w:eastAsiaTheme="minorEastAsia" w:hAnsiTheme="minorHAnsi" w:cstheme="minorBidi"/>
          <w:noProof/>
          <w:sz w:val="22"/>
          <w:szCs w:val="22"/>
          <w:lang w:eastAsia="en-CA"/>
        </w:rPr>
      </w:pPr>
      <w:hyperlink w:anchor="_Toc33803632" w:history="1">
        <w:r w:rsidR="004574E4" w:rsidRPr="00595BFE">
          <w:rPr>
            <w:rStyle w:val="Hyperlink"/>
            <w:noProof/>
          </w:rPr>
          <w:t>Lists</w:t>
        </w:r>
        <w:r w:rsidR="004574E4">
          <w:rPr>
            <w:noProof/>
            <w:webHidden/>
          </w:rPr>
          <w:tab/>
        </w:r>
        <w:r w:rsidR="004574E4">
          <w:rPr>
            <w:noProof/>
            <w:webHidden/>
          </w:rPr>
          <w:fldChar w:fldCharType="begin"/>
        </w:r>
        <w:r w:rsidR="004574E4">
          <w:rPr>
            <w:noProof/>
            <w:webHidden/>
          </w:rPr>
          <w:instrText xml:space="preserve"> PAGEREF _Toc33803632 \h </w:instrText>
        </w:r>
        <w:r w:rsidR="004574E4">
          <w:rPr>
            <w:noProof/>
            <w:webHidden/>
          </w:rPr>
        </w:r>
        <w:r w:rsidR="004574E4">
          <w:rPr>
            <w:noProof/>
            <w:webHidden/>
          </w:rPr>
          <w:fldChar w:fldCharType="separate"/>
        </w:r>
        <w:r w:rsidR="004574E4">
          <w:rPr>
            <w:noProof/>
            <w:webHidden/>
          </w:rPr>
          <w:t>10</w:t>
        </w:r>
        <w:r w:rsidR="004574E4">
          <w:rPr>
            <w:noProof/>
            <w:webHidden/>
          </w:rPr>
          <w:fldChar w:fldCharType="end"/>
        </w:r>
      </w:hyperlink>
    </w:p>
    <w:p w14:paraId="761FB55B" w14:textId="1F7991CD" w:rsidR="004574E4" w:rsidRDefault="003263A3">
      <w:pPr>
        <w:pStyle w:val="TOC1"/>
        <w:rPr>
          <w:rFonts w:asciiTheme="minorHAnsi" w:eastAsiaTheme="minorEastAsia" w:hAnsiTheme="minorHAnsi" w:cstheme="minorBidi"/>
          <w:noProof/>
          <w:sz w:val="22"/>
          <w:szCs w:val="22"/>
          <w:lang w:eastAsia="en-CA"/>
        </w:rPr>
      </w:pPr>
      <w:hyperlink w:anchor="_Toc33803633" w:history="1">
        <w:r w:rsidR="004574E4" w:rsidRPr="00595BFE">
          <w:rPr>
            <w:rStyle w:val="Hyperlink"/>
            <w:noProof/>
          </w:rPr>
          <w:t>Watermarks</w:t>
        </w:r>
        <w:r w:rsidR="004574E4">
          <w:rPr>
            <w:noProof/>
            <w:webHidden/>
          </w:rPr>
          <w:tab/>
        </w:r>
        <w:r w:rsidR="004574E4">
          <w:rPr>
            <w:noProof/>
            <w:webHidden/>
          </w:rPr>
          <w:fldChar w:fldCharType="begin"/>
        </w:r>
        <w:r w:rsidR="004574E4">
          <w:rPr>
            <w:noProof/>
            <w:webHidden/>
          </w:rPr>
          <w:instrText xml:space="preserve"> PAGEREF _Toc33803633 \h </w:instrText>
        </w:r>
        <w:r w:rsidR="004574E4">
          <w:rPr>
            <w:noProof/>
            <w:webHidden/>
          </w:rPr>
        </w:r>
        <w:r w:rsidR="004574E4">
          <w:rPr>
            <w:noProof/>
            <w:webHidden/>
          </w:rPr>
          <w:fldChar w:fldCharType="separate"/>
        </w:r>
        <w:r w:rsidR="004574E4">
          <w:rPr>
            <w:noProof/>
            <w:webHidden/>
          </w:rPr>
          <w:t>11</w:t>
        </w:r>
        <w:r w:rsidR="004574E4">
          <w:rPr>
            <w:noProof/>
            <w:webHidden/>
          </w:rPr>
          <w:fldChar w:fldCharType="end"/>
        </w:r>
      </w:hyperlink>
    </w:p>
    <w:p w14:paraId="397D5C2B" w14:textId="180196FA" w:rsidR="004574E4" w:rsidRDefault="003263A3">
      <w:pPr>
        <w:pStyle w:val="TOC1"/>
        <w:rPr>
          <w:rFonts w:asciiTheme="minorHAnsi" w:eastAsiaTheme="minorEastAsia" w:hAnsiTheme="minorHAnsi" w:cstheme="minorBidi"/>
          <w:noProof/>
          <w:sz w:val="22"/>
          <w:szCs w:val="22"/>
          <w:lang w:eastAsia="en-CA"/>
        </w:rPr>
      </w:pPr>
      <w:hyperlink w:anchor="_Toc33803634" w:history="1">
        <w:r w:rsidR="004574E4" w:rsidRPr="00595BFE">
          <w:rPr>
            <w:rStyle w:val="Hyperlink"/>
            <w:noProof/>
          </w:rPr>
          <w:t>Language setting</w:t>
        </w:r>
        <w:r w:rsidR="004574E4">
          <w:rPr>
            <w:noProof/>
            <w:webHidden/>
          </w:rPr>
          <w:tab/>
        </w:r>
        <w:r w:rsidR="004574E4">
          <w:rPr>
            <w:noProof/>
            <w:webHidden/>
          </w:rPr>
          <w:fldChar w:fldCharType="begin"/>
        </w:r>
        <w:r w:rsidR="004574E4">
          <w:rPr>
            <w:noProof/>
            <w:webHidden/>
          </w:rPr>
          <w:instrText xml:space="preserve"> PAGEREF _Toc33803634 \h </w:instrText>
        </w:r>
        <w:r w:rsidR="004574E4">
          <w:rPr>
            <w:noProof/>
            <w:webHidden/>
          </w:rPr>
        </w:r>
        <w:r w:rsidR="004574E4">
          <w:rPr>
            <w:noProof/>
            <w:webHidden/>
          </w:rPr>
          <w:fldChar w:fldCharType="separate"/>
        </w:r>
        <w:r w:rsidR="004574E4">
          <w:rPr>
            <w:noProof/>
            <w:webHidden/>
          </w:rPr>
          <w:t>11</w:t>
        </w:r>
        <w:r w:rsidR="004574E4">
          <w:rPr>
            <w:noProof/>
            <w:webHidden/>
          </w:rPr>
          <w:fldChar w:fldCharType="end"/>
        </w:r>
      </w:hyperlink>
    </w:p>
    <w:p w14:paraId="1945BE0E" w14:textId="29E80CAA" w:rsidR="004574E4" w:rsidRDefault="003263A3">
      <w:pPr>
        <w:pStyle w:val="TOC1"/>
        <w:rPr>
          <w:rFonts w:asciiTheme="minorHAnsi" w:eastAsiaTheme="minorEastAsia" w:hAnsiTheme="minorHAnsi" w:cstheme="minorBidi"/>
          <w:noProof/>
          <w:sz w:val="22"/>
          <w:szCs w:val="22"/>
          <w:lang w:eastAsia="en-CA"/>
        </w:rPr>
      </w:pPr>
      <w:hyperlink w:anchor="_Toc33803635" w:history="1">
        <w:r w:rsidR="004574E4" w:rsidRPr="00595BFE">
          <w:rPr>
            <w:rStyle w:val="Hyperlink"/>
            <w:noProof/>
          </w:rPr>
          <w:t>Plain language</w:t>
        </w:r>
        <w:r w:rsidR="004574E4">
          <w:rPr>
            <w:noProof/>
            <w:webHidden/>
          </w:rPr>
          <w:tab/>
        </w:r>
        <w:r w:rsidR="004574E4">
          <w:rPr>
            <w:noProof/>
            <w:webHidden/>
          </w:rPr>
          <w:fldChar w:fldCharType="begin"/>
        </w:r>
        <w:r w:rsidR="004574E4">
          <w:rPr>
            <w:noProof/>
            <w:webHidden/>
          </w:rPr>
          <w:instrText xml:space="preserve"> PAGEREF _Toc33803635 \h </w:instrText>
        </w:r>
        <w:r w:rsidR="004574E4">
          <w:rPr>
            <w:noProof/>
            <w:webHidden/>
          </w:rPr>
        </w:r>
        <w:r w:rsidR="004574E4">
          <w:rPr>
            <w:noProof/>
            <w:webHidden/>
          </w:rPr>
          <w:fldChar w:fldCharType="separate"/>
        </w:r>
        <w:r w:rsidR="004574E4">
          <w:rPr>
            <w:noProof/>
            <w:webHidden/>
          </w:rPr>
          <w:t>11</w:t>
        </w:r>
        <w:r w:rsidR="004574E4">
          <w:rPr>
            <w:noProof/>
            <w:webHidden/>
          </w:rPr>
          <w:fldChar w:fldCharType="end"/>
        </w:r>
      </w:hyperlink>
    </w:p>
    <w:p w14:paraId="2398F029" w14:textId="37A1F354" w:rsidR="004574E4" w:rsidRDefault="003263A3">
      <w:pPr>
        <w:pStyle w:val="TOC1"/>
        <w:rPr>
          <w:rFonts w:asciiTheme="minorHAnsi" w:eastAsiaTheme="minorEastAsia" w:hAnsiTheme="minorHAnsi" w:cstheme="minorBidi"/>
          <w:noProof/>
          <w:sz w:val="22"/>
          <w:szCs w:val="22"/>
          <w:lang w:eastAsia="en-CA"/>
        </w:rPr>
      </w:pPr>
      <w:hyperlink w:anchor="_Toc33803636" w:history="1">
        <w:r w:rsidR="004574E4" w:rsidRPr="00595BFE">
          <w:rPr>
            <w:rStyle w:val="Hyperlink"/>
            <w:noProof/>
          </w:rPr>
          <w:t>Accessibility checker panel</w:t>
        </w:r>
        <w:r w:rsidR="004574E4">
          <w:rPr>
            <w:noProof/>
            <w:webHidden/>
          </w:rPr>
          <w:tab/>
        </w:r>
        <w:r w:rsidR="004574E4">
          <w:rPr>
            <w:noProof/>
            <w:webHidden/>
          </w:rPr>
          <w:fldChar w:fldCharType="begin"/>
        </w:r>
        <w:r w:rsidR="004574E4">
          <w:rPr>
            <w:noProof/>
            <w:webHidden/>
          </w:rPr>
          <w:instrText xml:space="preserve"> PAGEREF _Toc33803636 \h </w:instrText>
        </w:r>
        <w:r w:rsidR="004574E4">
          <w:rPr>
            <w:noProof/>
            <w:webHidden/>
          </w:rPr>
        </w:r>
        <w:r w:rsidR="004574E4">
          <w:rPr>
            <w:noProof/>
            <w:webHidden/>
          </w:rPr>
          <w:fldChar w:fldCharType="separate"/>
        </w:r>
        <w:r w:rsidR="004574E4">
          <w:rPr>
            <w:noProof/>
            <w:webHidden/>
          </w:rPr>
          <w:t>12</w:t>
        </w:r>
        <w:r w:rsidR="004574E4">
          <w:rPr>
            <w:noProof/>
            <w:webHidden/>
          </w:rPr>
          <w:fldChar w:fldCharType="end"/>
        </w:r>
      </w:hyperlink>
    </w:p>
    <w:p w14:paraId="3D421CE7" w14:textId="1861A375" w:rsidR="004574E4" w:rsidRDefault="003263A3">
      <w:pPr>
        <w:pStyle w:val="TOC1"/>
        <w:rPr>
          <w:rFonts w:asciiTheme="minorHAnsi" w:eastAsiaTheme="minorEastAsia" w:hAnsiTheme="minorHAnsi" w:cstheme="minorBidi"/>
          <w:noProof/>
          <w:sz w:val="22"/>
          <w:szCs w:val="22"/>
          <w:lang w:eastAsia="en-CA"/>
        </w:rPr>
      </w:pPr>
      <w:hyperlink w:anchor="_Toc33803637" w:history="1">
        <w:r w:rsidR="004574E4" w:rsidRPr="00595BFE">
          <w:rPr>
            <w:rStyle w:val="Hyperlink"/>
            <w:noProof/>
          </w:rPr>
          <w:t>Accessible emails</w:t>
        </w:r>
        <w:r w:rsidR="004574E4">
          <w:rPr>
            <w:noProof/>
            <w:webHidden/>
          </w:rPr>
          <w:tab/>
        </w:r>
        <w:r w:rsidR="004574E4">
          <w:rPr>
            <w:noProof/>
            <w:webHidden/>
          </w:rPr>
          <w:fldChar w:fldCharType="begin"/>
        </w:r>
        <w:r w:rsidR="004574E4">
          <w:rPr>
            <w:noProof/>
            <w:webHidden/>
          </w:rPr>
          <w:instrText xml:space="preserve"> PAGEREF _Toc33803637 \h </w:instrText>
        </w:r>
        <w:r w:rsidR="004574E4">
          <w:rPr>
            <w:noProof/>
            <w:webHidden/>
          </w:rPr>
        </w:r>
        <w:r w:rsidR="004574E4">
          <w:rPr>
            <w:noProof/>
            <w:webHidden/>
          </w:rPr>
          <w:fldChar w:fldCharType="separate"/>
        </w:r>
        <w:r w:rsidR="004574E4">
          <w:rPr>
            <w:noProof/>
            <w:webHidden/>
          </w:rPr>
          <w:t>13</w:t>
        </w:r>
        <w:r w:rsidR="004574E4">
          <w:rPr>
            <w:noProof/>
            <w:webHidden/>
          </w:rPr>
          <w:fldChar w:fldCharType="end"/>
        </w:r>
      </w:hyperlink>
    </w:p>
    <w:p w14:paraId="2C5B92C0" w14:textId="00815D04" w:rsidR="004574E4" w:rsidRDefault="003263A3">
      <w:pPr>
        <w:pStyle w:val="TOC1"/>
        <w:rPr>
          <w:rFonts w:asciiTheme="minorHAnsi" w:eastAsiaTheme="minorEastAsia" w:hAnsiTheme="minorHAnsi" w:cstheme="minorBidi"/>
          <w:noProof/>
          <w:sz w:val="22"/>
          <w:szCs w:val="22"/>
          <w:lang w:eastAsia="en-CA"/>
        </w:rPr>
      </w:pPr>
      <w:hyperlink w:anchor="_Toc33803638" w:history="1">
        <w:r w:rsidR="004574E4" w:rsidRPr="00595BFE">
          <w:rPr>
            <w:rStyle w:val="Hyperlink"/>
            <w:noProof/>
          </w:rPr>
          <w:t>Resources – getting started</w:t>
        </w:r>
        <w:r w:rsidR="004574E4">
          <w:rPr>
            <w:noProof/>
            <w:webHidden/>
          </w:rPr>
          <w:tab/>
        </w:r>
        <w:r w:rsidR="004574E4">
          <w:rPr>
            <w:noProof/>
            <w:webHidden/>
          </w:rPr>
          <w:fldChar w:fldCharType="begin"/>
        </w:r>
        <w:r w:rsidR="004574E4">
          <w:rPr>
            <w:noProof/>
            <w:webHidden/>
          </w:rPr>
          <w:instrText xml:space="preserve"> PAGEREF _Toc33803638 \h </w:instrText>
        </w:r>
        <w:r w:rsidR="004574E4">
          <w:rPr>
            <w:noProof/>
            <w:webHidden/>
          </w:rPr>
        </w:r>
        <w:r w:rsidR="004574E4">
          <w:rPr>
            <w:noProof/>
            <w:webHidden/>
          </w:rPr>
          <w:fldChar w:fldCharType="separate"/>
        </w:r>
        <w:r w:rsidR="004574E4">
          <w:rPr>
            <w:noProof/>
            <w:webHidden/>
          </w:rPr>
          <w:t>13</w:t>
        </w:r>
        <w:r w:rsidR="004574E4">
          <w:rPr>
            <w:noProof/>
            <w:webHidden/>
          </w:rPr>
          <w:fldChar w:fldCharType="end"/>
        </w:r>
      </w:hyperlink>
    </w:p>
    <w:p w14:paraId="50199881" w14:textId="0FA6F7A8" w:rsidR="004574E4" w:rsidRDefault="003263A3">
      <w:pPr>
        <w:pStyle w:val="TOC1"/>
        <w:rPr>
          <w:rFonts w:asciiTheme="minorHAnsi" w:eastAsiaTheme="minorEastAsia" w:hAnsiTheme="minorHAnsi" w:cstheme="minorBidi"/>
          <w:noProof/>
          <w:sz w:val="22"/>
          <w:szCs w:val="22"/>
          <w:lang w:eastAsia="en-CA"/>
        </w:rPr>
      </w:pPr>
      <w:hyperlink w:anchor="_Toc33803639" w:history="1">
        <w:r w:rsidR="004574E4" w:rsidRPr="00595BFE">
          <w:rPr>
            <w:rStyle w:val="Hyperlink"/>
            <w:noProof/>
          </w:rPr>
          <w:t>Resources – Legislation and Policy</w:t>
        </w:r>
        <w:r w:rsidR="004574E4">
          <w:rPr>
            <w:noProof/>
            <w:webHidden/>
          </w:rPr>
          <w:tab/>
        </w:r>
        <w:r w:rsidR="004574E4">
          <w:rPr>
            <w:noProof/>
            <w:webHidden/>
          </w:rPr>
          <w:fldChar w:fldCharType="begin"/>
        </w:r>
        <w:r w:rsidR="004574E4">
          <w:rPr>
            <w:noProof/>
            <w:webHidden/>
          </w:rPr>
          <w:instrText xml:space="preserve"> PAGEREF _Toc33803639 \h </w:instrText>
        </w:r>
        <w:r w:rsidR="004574E4">
          <w:rPr>
            <w:noProof/>
            <w:webHidden/>
          </w:rPr>
        </w:r>
        <w:r w:rsidR="004574E4">
          <w:rPr>
            <w:noProof/>
            <w:webHidden/>
          </w:rPr>
          <w:fldChar w:fldCharType="separate"/>
        </w:r>
        <w:r w:rsidR="004574E4">
          <w:rPr>
            <w:noProof/>
            <w:webHidden/>
          </w:rPr>
          <w:t>14</w:t>
        </w:r>
        <w:r w:rsidR="004574E4">
          <w:rPr>
            <w:noProof/>
            <w:webHidden/>
          </w:rPr>
          <w:fldChar w:fldCharType="end"/>
        </w:r>
      </w:hyperlink>
    </w:p>
    <w:p w14:paraId="00FC7505" w14:textId="21831C3C" w:rsidR="004574E4" w:rsidRDefault="003263A3">
      <w:pPr>
        <w:pStyle w:val="TOC1"/>
        <w:rPr>
          <w:rFonts w:asciiTheme="minorHAnsi" w:eastAsiaTheme="minorEastAsia" w:hAnsiTheme="minorHAnsi" w:cstheme="minorBidi"/>
          <w:noProof/>
          <w:sz w:val="22"/>
          <w:szCs w:val="22"/>
          <w:lang w:eastAsia="en-CA"/>
        </w:rPr>
      </w:pPr>
      <w:hyperlink w:anchor="_Toc33803640" w:history="1">
        <w:r w:rsidR="004574E4" w:rsidRPr="00595BFE">
          <w:rPr>
            <w:rStyle w:val="Hyperlink"/>
            <w:noProof/>
          </w:rPr>
          <w:t>Resources – Key Contacts</w:t>
        </w:r>
        <w:r w:rsidR="004574E4">
          <w:rPr>
            <w:noProof/>
            <w:webHidden/>
          </w:rPr>
          <w:tab/>
        </w:r>
        <w:r w:rsidR="004574E4">
          <w:rPr>
            <w:noProof/>
            <w:webHidden/>
          </w:rPr>
          <w:fldChar w:fldCharType="begin"/>
        </w:r>
        <w:r w:rsidR="004574E4">
          <w:rPr>
            <w:noProof/>
            <w:webHidden/>
          </w:rPr>
          <w:instrText xml:space="preserve"> PAGEREF _Toc33803640 \h </w:instrText>
        </w:r>
        <w:r w:rsidR="004574E4">
          <w:rPr>
            <w:noProof/>
            <w:webHidden/>
          </w:rPr>
        </w:r>
        <w:r w:rsidR="004574E4">
          <w:rPr>
            <w:noProof/>
            <w:webHidden/>
          </w:rPr>
          <w:fldChar w:fldCharType="separate"/>
        </w:r>
        <w:r w:rsidR="004574E4">
          <w:rPr>
            <w:noProof/>
            <w:webHidden/>
          </w:rPr>
          <w:t>15</w:t>
        </w:r>
        <w:r w:rsidR="004574E4">
          <w:rPr>
            <w:noProof/>
            <w:webHidden/>
          </w:rPr>
          <w:fldChar w:fldCharType="end"/>
        </w:r>
      </w:hyperlink>
    </w:p>
    <w:p w14:paraId="7021E05C" w14:textId="12A05130" w:rsidR="004574E4" w:rsidRDefault="003263A3">
      <w:pPr>
        <w:pStyle w:val="TOC1"/>
        <w:rPr>
          <w:rFonts w:asciiTheme="minorHAnsi" w:eastAsiaTheme="minorEastAsia" w:hAnsiTheme="minorHAnsi" w:cstheme="minorBidi"/>
          <w:noProof/>
          <w:sz w:val="22"/>
          <w:szCs w:val="22"/>
          <w:lang w:eastAsia="en-CA"/>
        </w:rPr>
      </w:pPr>
      <w:hyperlink w:anchor="_Toc33803641" w:history="1">
        <w:r w:rsidR="004574E4" w:rsidRPr="00595BFE">
          <w:rPr>
            <w:rStyle w:val="Hyperlink"/>
            <w:noProof/>
          </w:rPr>
          <w:t>Acknowledgements</w:t>
        </w:r>
        <w:r w:rsidR="004574E4">
          <w:rPr>
            <w:noProof/>
            <w:webHidden/>
          </w:rPr>
          <w:tab/>
        </w:r>
        <w:r w:rsidR="004574E4">
          <w:rPr>
            <w:noProof/>
            <w:webHidden/>
          </w:rPr>
          <w:fldChar w:fldCharType="begin"/>
        </w:r>
        <w:r w:rsidR="004574E4">
          <w:rPr>
            <w:noProof/>
            <w:webHidden/>
          </w:rPr>
          <w:instrText xml:space="preserve"> PAGEREF _Toc33803641 \h </w:instrText>
        </w:r>
        <w:r w:rsidR="004574E4">
          <w:rPr>
            <w:noProof/>
            <w:webHidden/>
          </w:rPr>
        </w:r>
        <w:r w:rsidR="004574E4">
          <w:rPr>
            <w:noProof/>
            <w:webHidden/>
          </w:rPr>
          <w:fldChar w:fldCharType="separate"/>
        </w:r>
        <w:r w:rsidR="004574E4">
          <w:rPr>
            <w:noProof/>
            <w:webHidden/>
          </w:rPr>
          <w:t>15</w:t>
        </w:r>
        <w:r w:rsidR="004574E4">
          <w:rPr>
            <w:noProof/>
            <w:webHidden/>
          </w:rPr>
          <w:fldChar w:fldCharType="end"/>
        </w:r>
      </w:hyperlink>
    </w:p>
    <w:p w14:paraId="5EA91551" w14:textId="199BDE58" w:rsidR="004574E4" w:rsidRDefault="003263A3">
      <w:pPr>
        <w:pStyle w:val="TOC1"/>
        <w:rPr>
          <w:rFonts w:asciiTheme="minorHAnsi" w:eastAsiaTheme="minorEastAsia" w:hAnsiTheme="minorHAnsi" w:cstheme="minorBidi"/>
          <w:noProof/>
          <w:sz w:val="22"/>
          <w:szCs w:val="22"/>
          <w:lang w:eastAsia="en-CA"/>
        </w:rPr>
      </w:pPr>
      <w:hyperlink w:anchor="_Toc33803642" w:history="1">
        <w:r w:rsidR="004574E4" w:rsidRPr="00595BFE">
          <w:rPr>
            <w:rStyle w:val="Hyperlink"/>
            <w:noProof/>
          </w:rPr>
          <w:t>Key hyperlinks and associated URLs</w:t>
        </w:r>
        <w:r w:rsidR="004574E4">
          <w:rPr>
            <w:noProof/>
            <w:webHidden/>
          </w:rPr>
          <w:tab/>
        </w:r>
        <w:r w:rsidR="004574E4">
          <w:rPr>
            <w:noProof/>
            <w:webHidden/>
          </w:rPr>
          <w:fldChar w:fldCharType="begin"/>
        </w:r>
        <w:r w:rsidR="004574E4">
          <w:rPr>
            <w:noProof/>
            <w:webHidden/>
          </w:rPr>
          <w:instrText xml:space="preserve"> PAGEREF _Toc33803642 \h </w:instrText>
        </w:r>
        <w:r w:rsidR="004574E4">
          <w:rPr>
            <w:noProof/>
            <w:webHidden/>
          </w:rPr>
        </w:r>
        <w:r w:rsidR="004574E4">
          <w:rPr>
            <w:noProof/>
            <w:webHidden/>
          </w:rPr>
          <w:fldChar w:fldCharType="separate"/>
        </w:r>
        <w:r w:rsidR="004574E4">
          <w:rPr>
            <w:noProof/>
            <w:webHidden/>
          </w:rPr>
          <w:t>16</w:t>
        </w:r>
        <w:r w:rsidR="004574E4">
          <w:rPr>
            <w:noProof/>
            <w:webHidden/>
          </w:rPr>
          <w:fldChar w:fldCharType="end"/>
        </w:r>
      </w:hyperlink>
    </w:p>
    <w:p w14:paraId="78B23171" w14:textId="30AF6B4C" w:rsidR="00D455B8" w:rsidRDefault="00757751" w:rsidP="00482037">
      <w:pPr>
        <w:contextualSpacing/>
        <w:rPr>
          <w:color w:val="0000FF"/>
        </w:rPr>
      </w:pPr>
      <w:r w:rsidRPr="00495631">
        <w:rPr>
          <w:color w:val="0000FF"/>
        </w:rPr>
        <w:fldChar w:fldCharType="end"/>
      </w:r>
      <w:bookmarkStart w:id="1" w:name="_Toc396484669"/>
      <w:bookmarkStart w:id="2" w:name="_Toc425762111"/>
      <w:bookmarkStart w:id="3" w:name="_Toc425760770"/>
      <w:r w:rsidR="00100B78">
        <w:rPr>
          <w:color w:val="0000FF"/>
        </w:rPr>
        <w:t xml:space="preserve"> </w:t>
      </w:r>
      <w:r w:rsidR="00D455B8">
        <w:rPr>
          <w:color w:val="0000FF"/>
        </w:rPr>
        <w:br w:type="page"/>
      </w:r>
    </w:p>
    <w:p w14:paraId="671FB13D" w14:textId="77777777" w:rsidR="00757751" w:rsidRPr="00495631" w:rsidRDefault="00757751" w:rsidP="00ED04E8">
      <w:pPr>
        <w:pStyle w:val="Heading1"/>
      </w:pPr>
      <w:bookmarkStart w:id="4" w:name="_Toc33803619"/>
      <w:r w:rsidRPr="00495631">
        <w:lastRenderedPageBreak/>
        <w:t>Introduction</w:t>
      </w:r>
      <w:bookmarkEnd w:id="4"/>
      <w:r w:rsidR="00145867" w:rsidRPr="00495631">
        <w:t xml:space="preserve"> </w:t>
      </w:r>
      <w:r w:rsidR="00CF0C1E">
        <w:t xml:space="preserve"> </w:t>
      </w:r>
    </w:p>
    <w:p w14:paraId="45DF4E4C" w14:textId="4746F085" w:rsidR="00A8521E" w:rsidRPr="00495631" w:rsidRDefault="00145867" w:rsidP="00482037">
      <w:pPr>
        <w:pStyle w:val="BodyText"/>
        <w:rPr>
          <w:rFonts w:eastAsia="Verdana"/>
        </w:rPr>
      </w:pPr>
      <w:r w:rsidRPr="00495631">
        <w:rPr>
          <w:b/>
        </w:rPr>
        <w:t>Accessibility</w:t>
      </w:r>
      <w:r w:rsidRPr="00495631">
        <w:t xml:space="preserve"> </w:t>
      </w:r>
      <w:r w:rsidR="00AC189E">
        <w:t>mean</w:t>
      </w:r>
      <w:r w:rsidR="0096462A" w:rsidRPr="00495631">
        <w:t>s g</w:t>
      </w:r>
      <w:r w:rsidRPr="00495631">
        <w:rPr>
          <w:rFonts w:eastAsia="Verdana"/>
        </w:rPr>
        <w:t xml:space="preserve">iving people of all abilities </w:t>
      </w:r>
      <w:r w:rsidRPr="00495631">
        <w:rPr>
          <w:rFonts w:eastAsia="Verdana"/>
          <w:bCs/>
          <w:color w:val="auto"/>
        </w:rPr>
        <w:t>opportunities to participate fully</w:t>
      </w:r>
      <w:r w:rsidRPr="00495631">
        <w:rPr>
          <w:rFonts w:eastAsia="Verdana"/>
          <w:b/>
          <w:bCs/>
          <w:color w:val="auto"/>
        </w:rPr>
        <w:t xml:space="preserve"> </w:t>
      </w:r>
      <w:r w:rsidRPr="00495631">
        <w:rPr>
          <w:rFonts w:eastAsia="Verdana"/>
        </w:rPr>
        <w:t xml:space="preserve">in everyday life </w:t>
      </w:r>
      <w:r w:rsidR="00CA4290">
        <w:rPr>
          <w:rFonts w:eastAsia="Verdana"/>
        </w:rPr>
        <w:t xml:space="preserve">and is achieved </w:t>
      </w:r>
      <w:r w:rsidRPr="00495631">
        <w:rPr>
          <w:rFonts w:eastAsia="Verdana"/>
        </w:rPr>
        <w:t xml:space="preserve">by </w:t>
      </w:r>
      <w:r w:rsidRPr="00FE0C34">
        <w:rPr>
          <w:rFonts w:eastAsia="Verdana"/>
        </w:rPr>
        <w:t>understanding needs and removing barriers</w:t>
      </w:r>
      <w:r w:rsidRPr="00495631">
        <w:rPr>
          <w:rFonts w:eastAsia="Verdana"/>
        </w:rPr>
        <w:t>.</w:t>
      </w:r>
      <w:r w:rsidR="00881E23" w:rsidRPr="00495631">
        <w:rPr>
          <w:rFonts w:eastAsia="Verdana"/>
        </w:rPr>
        <w:t xml:space="preserve"> </w:t>
      </w:r>
    </w:p>
    <w:p w14:paraId="22CB8AFC" w14:textId="77777777" w:rsidR="00145867" w:rsidRPr="00495631" w:rsidRDefault="00145867" w:rsidP="00482037">
      <w:pPr>
        <w:pStyle w:val="Pa0"/>
        <w:spacing w:after="240" w:line="276" w:lineRule="auto"/>
        <w:rPr>
          <w:color w:val="000000"/>
        </w:rPr>
      </w:pPr>
      <w:r w:rsidRPr="00495631">
        <w:rPr>
          <w:color w:val="000000"/>
        </w:rPr>
        <w:t>Accessibility is a powerfu</w:t>
      </w:r>
      <w:r w:rsidR="00E428B4">
        <w:rPr>
          <w:color w:val="000000"/>
        </w:rPr>
        <w:t>l concept – it improves our com</w:t>
      </w:r>
      <w:r w:rsidRPr="00495631">
        <w:rPr>
          <w:color w:val="000000"/>
        </w:rPr>
        <w:t xml:space="preserve">munication, brings more people together, and increases our competitive advantage. </w:t>
      </w:r>
    </w:p>
    <w:p w14:paraId="759FA30F" w14:textId="77777777" w:rsidR="00145867" w:rsidRPr="00E428B4" w:rsidRDefault="00145867" w:rsidP="00482037">
      <w:pPr>
        <w:pStyle w:val="BodyText"/>
      </w:pPr>
      <w:r w:rsidRPr="00E428B4">
        <w:t>The Ontario Public Service (OPS) endeavours to demonstrate leadership for accessibility in Ontario. Our goal is to ensure accessibility for our employees and the public we serve in our services, products and facilities. A broader range of people will be able to work for the OPS</w:t>
      </w:r>
      <w:r w:rsidR="00AC189E">
        <w:t xml:space="preserve"> if we are a more accessible organization</w:t>
      </w:r>
      <w:r w:rsidRPr="00E428B4">
        <w:t xml:space="preserve">, and more people will be able to access our services. </w:t>
      </w:r>
    </w:p>
    <w:p w14:paraId="083F7B87" w14:textId="77777777" w:rsidR="00A7388E" w:rsidRPr="00495631" w:rsidRDefault="00195F86" w:rsidP="00482037">
      <w:pPr>
        <w:pStyle w:val="BodyText"/>
      </w:pPr>
      <w:r w:rsidRPr="00495631">
        <w:rPr>
          <w:shd w:val="clear" w:color="auto" w:fill="FFFFFF"/>
        </w:rPr>
        <w:t xml:space="preserve">Have you ever realized that not everyone receiving your documents can read and understand them as well as you think? </w:t>
      </w:r>
      <w:r w:rsidR="00AC189E">
        <w:rPr>
          <w:shd w:val="clear" w:color="auto" w:fill="FFFFFF"/>
        </w:rPr>
        <w:t>M</w:t>
      </w:r>
      <w:r w:rsidRPr="00495631">
        <w:rPr>
          <w:shd w:val="clear" w:color="auto" w:fill="FFFFFF"/>
        </w:rPr>
        <w:t xml:space="preserve">ost of us </w:t>
      </w:r>
      <w:r w:rsidR="00CD6AE3">
        <w:rPr>
          <w:shd w:val="clear" w:color="auto" w:fill="FFFFFF"/>
        </w:rPr>
        <w:t>do not</w:t>
      </w:r>
      <w:r w:rsidR="00CD6AE3" w:rsidRPr="00495631">
        <w:rPr>
          <w:shd w:val="clear" w:color="auto" w:fill="FFFFFF"/>
        </w:rPr>
        <w:t xml:space="preserve"> </w:t>
      </w:r>
      <w:r w:rsidRPr="00495631">
        <w:rPr>
          <w:shd w:val="clear" w:color="auto" w:fill="FFFFFF"/>
        </w:rPr>
        <w:t xml:space="preserve">consider </w:t>
      </w:r>
      <w:r w:rsidRPr="004C6B2A">
        <w:rPr>
          <w:shd w:val="clear" w:color="auto" w:fill="FFFFFF"/>
        </w:rPr>
        <w:t xml:space="preserve">people with disabilities when creating documents. </w:t>
      </w:r>
      <w:r w:rsidR="00A7388E" w:rsidRPr="004C6B2A">
        <w:t>Making documents accessible is a shared responsibility by all employees at all levels of the organization</w:t>
      </w:r>
      <w:r w:rsidR="00F11025">
        <w:t>.</w:t>
      </w:r>
      <w:r w:rsidR="00A7388E" w:rsidRPr="00495631">
        <w:t xml:space="preserve"> </w:t>
      </w:r>
    </w:p>
    <w:p w14:paraId="06728DF0" w14:textId="77777777" w:rsidR="00C51E20" w:rsidRPr="00495631" w:rsidRDefault="00757751" w:rsidP="00482037">
      <w:pPr>
        <w:pStyle w:val="Default"/>
        <w:spacing w:after="240"/>
      </w:pPr>
      <w:r w:rsidRPr="00495631">
        <w:t xml:space="preserve">This </w:t>
      </w:r>
      <w:r w:rsidR="00E643E1">
        <w:t>g</w:t>
      </w:r>
      <w:r w:rsidRPr="00495631">
        <w:t xml:space="preserve">uide </w:t>
      </w:r>
      <w:r w:rsidR="00A8521E" w:rsidRPr="00495631">
        <w:t xml:space="preserve">is </w:t>
      </w:r>
      <w:r w:rsidR="0096462A" w:rsidRPr="00495631">
        <w:t xml:space="preserve">a primer </w:t>
      </w:r>
      <w:r w:rsidR="00CF0C1E">
        <w:t xml:space="preserve">to help you understand the concepts behind </w:t>
      </w:r>
      <w:r w:rsidR="00C10D36" w:rsidRPr="00495631">
        <w:t>creating accessible</w:t>
      </w:r>
      <w:r w:rsidR="00A8521E" w:rsidRPr="00495631">
        <w:t xml:space="preserve"> </w:t>
      </w:r>
      <w:r w:rsidR="000B336B" w:rsidRPr="00495631">
        <w:t>documents</w:t>
      </w:r>
      <w:r w:rsidR="00A8521E" w:rsidRPr="00495631">
        <w:rPr>
          <w:color w:val="auto"/>
        </w:rPr>
        <w:t xml:space="preserve">. </w:t>
      </w:r>
      <w:r w:rsidR="00A8521E" w:rsidRPr="00495631">
        <w:t xml:space="preserve">It </w:t>
      </w:r>
      <w:r w:rsidR="00E165B7">
        <w:t>describes</w:t>
      </w:r>
      <w:r w:rsidR="00E165B7" w:rsidRPr="00495631">
        <w:t xml:space="preserve"> </w:t>
      </w:r>
      <w:r w:rsidR="00A8521E" w:rsidRPr="00495631">
        <w:t xml:space="preserve">the </w:t>
      </w:r>
      <w:r w:rsidR="00E643E1">
        <w:t>tools and strategies that we can use</w:t>
      </w:r>
      <w:r w:rsidR="00A8521E" w:rsidRPr="00495631">
        <w:t xml:space="preserve"> </w:t>
      </w:r>
      <w:r w:rsidR="00E643E1">
        <w:t xml:space="preserve">to enhance the accessibility of information that we produce </w:t>
      </w:r>
      <w:r w:rsidR="000B336B" w:rsidRPr="00495631">
        <w:t xml:space="preserve">using word processing software (e.g., </w:t>
      </w:r>
      <w:r w:rsidR="00E165B7">
        <w:t>W</w:t>
      </w:r>
      <w:r w:rsidR="000B336B" w:rsidRPr="00495631">
        <w:t xml:space="preserve">ord, </w:t>
      </w:r>
      <w:r w:rsidR="00E165B7">
        <w:t>P</w:t>
      </w:r>
      <w:r w:rsidR="000B336B" w:rsidRPr="00495631">
        <w:t>ower</w:t>
      </w:r>
      <w:r w:rsidR="00E165B7">
        <w:t>P</w:t>
      </w:r>
      <w:r w:rsidR="000B336B" w:rsidRPr="00495631">
        <w:t>oint, Outlook)</w:t>
      </w:r>
      <w:r w:rsidR="00C51E20" w:rsidRPr="00495631">
        <w:t>.</w:t>
      </w:r>
      <w:r w:rsidR="00CF0C1E">
        <w:t xml:space="preserve"> Note that this document </w:t>
      </w:r>
      <w:r w:rsidR="00F11025">
        <w:t xml:space="preserve">is meant to support—not replace—training. </w:t>
      </w:r>
      <w:r w:rsidR="00CF0C1E">
        <w:t xml:space="preserve"> </w:t>
      </w:r>
    </w:p>
    <w:p w14:paraId="73BBE3E3" w14:textId="77777777" w:rsidR="00E165B7" w:rsidRDefault="00E165B7" w:rsidP="00482037">
      <w:pPr>
        <w:pStyle w:val="BodyText"/>
        <w:spacing w:after="120"/>
      </w:pPr>
      <w:r>
        <w:t>In the appendices, you’ll find</w:t>
      </w:r>
      <w:r w:rsidR="00E643E1">
        <w:t xml:space="preserve"> </w:t>
      </w:r>
      <w:r>
        <w:t>more</w:t>
      </w:r>
      <w:r w:rsidR="0096462A" w:rsidRPr="00495631">
        <w:t xml:space="preserve"> </w:t>
      </w:r>
      <w:r w:rsidR="0080344A">
        <w:t xml:space="preserve">links to more </w:t>
      </w:r>
      <w:r w:rsidR="0096462A" w:rsidRPr="00495631">
        <w:t>resources, including</w:t>
      </w:r>
      <w:r>
        <w:t>:</w:t>
      </w:r>
    </w:p>
    <w:p w14:paraId="0A22620C" w14:textId="77777777" w:rsidR="00E165B7" w:rsidRDefault="0096462A" w:rsidP="00130F59">
      <w:pPr>
        <w:pStyle w:val="BodyText"/>
        <w:numPr>
          <w:ilvl w:val="0"/>
          <w:numId w:val="6"/>
        </w:numPr>
        <w:spacing w:after="120"/>
        <w:ind w:left="778"/>
      </w:pPr>
      <w:r w:rsidRPr="00495631">
        <w:t>tools and training</w:t>
      </w:r>
      <w:r w:rsidR="000B336B" w:rsidRPr="00495631">
        <w:t xml:space="preserve"> </w:t>
      </w:r>
      <w:r w:rsidR="00600DD4" w:rsidRPr="00495631">
        <w:t xml:space="preserve">for </w:t>
      </w:r>
      <w:r w:rsidR="000B336B" w:rsidRPr="00495631">
        <w:t>basic and more technical content</w:t>
      </w:r>
    </w:p>
    <w:p w14:paraId="64180D18" w14:textId="77777777" w:rsidR="00E165B7" w:rsidRDefault="0096462A" w:rsidP="00130F59">
      <w:pPr>
        <w:pStyle w:val="BodyText"/>
        <w:numPr>
          <w:ilvl w:val="0"/>
          <w:numId w:val="6"/>
        </w:numPr>
        <w:spacing w:after="120"/>
        <w:ind w:left="778"/>
      </w:pPr>
      <w:r w:rsidRPr="00495631">
        <w:t>legislation and OPS Policies and guides</w:t>
      </w:r>
    </w:p>
    <w:p w14:paraId="09BB4E67" w14:textId="77777777" w:rsidR="0096462A" w:rsidRPr="00495631" w:rsidRDefault="00E165B7" w:rsidP="00130F59">
      <w:pPr>
        <w:pStyle w:val="BodyText"/>
        <w:numPr>
          <w:ilvl w:val="0"/>
          <w:numId w:val="6"/>
        </w:numPr>
        <w:ind w:left="778"/>
      </w:pPr>
      <w:r>
        <w:t xml:space="preserve">OPS and ministry </w:t>
      </w:r>
      <w:r w:rsidR="0096462A" w:rsidRPr="00495631">
        <w:t>contact</w:t>
      </w:r>
      <w:r>
        <w:t>s</w:t>
      </w:r>
    </w:p>
    <w:p w14:paraId="71BB827B" w14:textId="2508A5BE" w:rsidR="003D0669" w:rsidRPr="00495631" w:rsidRDefault="00F11025" w:rsidP="00482037">
      <w:pPr>
        <w:pStyle w:val="BodyText"/>
      </w:pPr>
      <w:r w:rsidRPr="00F11025">
        <w:t>F</w:t>
      </w:r>
      <w:r w:rsidR="003D0669" w:rsidRPr="00495631">
        <w:t>or more technical content/documents</w:t>
      </w:r>
      <w:r w:rsidR="00E165B7">
        <w:t>,</w:t>
      </w:r>
      <w:r w:rsidR="003D0669" w:rsidRPr="00495631">
        <w:t xml:space="preserve"> there are </w:t>
      </w:r>
      <w:r>
        <w:t>additional considerations and</w:t>
      </w:r>
      <w:r w:rsidR="003D0669" w:rsidRPr="00495631">
        <w:t xml:space="preserve"> potential exceptions</w:t>
      </w:r>
      <w:r>
        <w:t>,</w:t>
      </w:r>
      <w:r w:rsidR="003D0669" w:rsidRPr="00495631">
        <w:t xml:space="preserve"> depending on the format of the content</w:t>
      </w:r>
      <w:r w:rsidR="00942883">
        <w:t xml:space="preserve"> </w:t>
      </w:r>
      <w:r w:rsidR="00CA4290">
        <w:t>and the software used to create it</w:t>
      </w:r>
      <w:r w:rsidR="003D0669" w:rsidRPr="00495631">
        <w:t xml:space="preserve">. </w:t>
      </w:r>
      <w:r>
        <w:t xml:space="preserve">None of the advice that follows is set in stone – you must use your judgement and apply the advice where it makes sense to do so. </w:t>
      </w:r>
    </w:p>
    <w:p w14:paraId="4189AA4F" w14:textId="77777777" w:rsidR="00A7388E" w:rsidRDefault="00F11025" w:rsidP="00482037">
      <w:pPr>
        <w:pStyle w:val="BodyText"/>
      </w:pPr>
      <w:r>
        <w:t>However, if you k</w:t>
      </w:r>
      <w:r w:rsidR="00A7388E" w:rsidRPr="004C6B2A">
        <w:t xml:space="preserve">eep the </w:t>
      </w:r>
      <w:r w:rsidR="00E643E1">
        <w:t>concepts that follow</w:t>
      </w:r>
      <w:r w:rsidR="00A7388E" w:rsidRPr="004C6B2A">
        <w:t xml:space="preserve"> in mind as you design your products, </w:t>
      </w:r>
      <w:r>
        <w:t>we believe that</w:t>
      </w:r>
      <w:r w:rsidR="00E428B4" w:rsidRPr="004C6B2A">
        <w:t xml:space="preserve"> you</w:t>
      </w:r>
      <w:r w:rsidR="007529D4">
        <w:t xml:space="preserve"> will</w:t>
      </w:r>
      <w:r w:rsidR="00E428B4" w:rsidRPr="004C6B2A">
        <w:t xml:space="preserve"> reach a wider audience</w:t>
      </w:r>
      <w:r>
        <w:t xml:space="preserve"> and create better, more usable documents</w:t>
      </w:r>
      <w:r w:rsidR="00E428B4" w:rsidRPr="004C6B2A">
        <w:t>.</w:t>
      </w:r>
    </w:p>
    <w:p w14:paraId="59577BD4" w14:textId="77777777" w:rsidR="00E428B4" w:rsidRDefault="00E428B4" w:rsidP="00482037">
      <w:pPr>
        <w:rPr>
          <w:rFonts w:cs="Arial"/>
          <w:color w:val="000000"/>
        </w:rPr>
      </w:pPr>
      <w:r>
        <w:br w:type="page"/>
      </w:r>
    </w:p>
    <w:p w14:paraId="0C3659C6" w14:textId="5F0C3051" w:rsidR="00757751" w:rsidRPr="00495631" w:rsidRDefault="00757751" w:rsidP="00ED04E8">
      <w:pPr>
        <w:pStyle w:val="Heading1"/>
      </w:pPr>
      <w:bookmarkStart w:id="5" w:name="_Toc396484668"/>
      <w:bookmarkStart w:id="6" w:name="_Toc33803620"/>
      <w:r w:rsidRPr="00495631">
        <w:lastRenderedPageBreak/>
        <w:t xml:space="preserve">Font </w:t>
      </w:r>
      <w:r w:rsidR="0072118E">
        <w:t>f</w:t>
      </w:r>
      <w:r w:rsidRPr="00495631">
        <w:t>amily</w:t>
      </w:r>
      <w:bookmarkEnd w:id="5"/>
      <w:bookmarkEnd w:id="6"/>
    </w:p>
    <w:p w14:paraId="1C1EA7AC" w14:textId="77777777" w:rsidR="00840E70" w:rsidRDefault="00840E70" w:rsidP="00482037">
      <w:pPr>
        <w:pStyle w:val="Heading2"/>
      </w:pPr>
      <w:r w:rsidRPr="004C6B2A">
        <w:t>Choose sans-serif</w:t>
      </w:r>
      <w:r>
        <w:t xml:space="preserve"> fonts</w:t>
      </w:r>
    </w:p>
    <w:p w14:paraId="5F132170" w14:textId="0B856154" w:rsidR="00840E70" w:rsidRPr="008F11F6" w:rsidRDefault="005C0E5B" w:rsidP="00482037">
      <w:pPr>
        <w:pStyle w:val="BodyText"/>
        <w:rPr>
          <w:shd w:val="clear" w:color="auto" w:fill="FFFFFF"/>
        </w:rPr>
      </w:pPr>
      <w:r>
        <w:t>Approved</w:t>
      </w:r>
      <w:r w:rsidR="00840E70" w:rsidRPr="008F11F6">
        <w:t xml:space="preserve"> OPS</w:t>
      </w:r>
      <w:r>
        <w:t xml:space="preserve"> typefaces</w:t>
      </w:r>
      <w:r w:rsidR="00840E70" w:rsidRPr="008F11F6">
        <w:t xml:space="preserve"> are </w:t>
      </w:r>
      <w:r w:rsidR="008F11F6" w:rsidRPr="008F11F6">
        <w:t>s</w:t>
      </w:r>
      <w:r w:rsidR="00840E70" w:rsidRPr="008F11F6">
        <w:t xml:space="preserve">ans </w:t>
      </w:r>
      <w:r w:rsidR="008F11F6" w:rsidRPr="008F11F6">
        <w:t>s</w:t>
      </w:r>
      <w:r w:rsidR="00840E70" w:rsidRPr="008F11F6">
        <w:t>erif fonts</w:t>
      </w:r>
      <w:r w:rsidR="00F8264A">
        <w:t xml:space="preserve"> and the common default font is Arial</w:t>
      </w:r>
      <w:r w:rsidR="00840E70" w:rsidRPr="008F11F6">
        <w:t xml:space="preserve">. </w:t>
      </w:r>
      <w:r w:rsidR="00840E70" w:rsidRPr="008F11F6">
        <w:rPr>
          <w:shd w:val="clear" w:color="auto" w:fill="FFFFFF"/>
        </w:rPr>
        <w:t xml:space="preserve">Some of the most well-known </w:t>
      </w:r>
      <w:hyperlink r:id="rId12" w:history="1">
        <w:r w:rsidR="00840E70" w:rsidRPr="008F11F6">
          <w:rPr>
            <w:rStyle w:val="Hyperlink"/>
            <w:shd w:val="clear" w:color="auto" w:fill="FFFFFF"/>
          </w:rPr>
          <w:t>sans serif typefaces</w:t>
        </w:r>
      </w:hyperlink>
      <w:r w:rsidR="00840E70" w:rsidRPr="008F11F6">
        <w:rPr>
          <w:shd w:val="clear" w:color="auto" w:fill="FFFFFF"/>
        </w:rPr>
        <w:t xml:space="preserve"> include Helvetica, Arial, Verdana, Calibri, Futura and Franklin Gothic.</w:t>
      </w:r>
      <w:r w:rsidR="00E643E1">
        <w:rPr>
          <w:shd w:val="clear" w:color="auto" w:fill="FFFFFF"/>
        </w:rPr>
        <w:t xml:space="preserve"> </w:t>
      </w:r>
      <w:r w:rsidR="00E643E1" w:rsidRPr="00E643E1">
        <w:rPr>
          <w:shd w:val="clear" w:color="auto" w:fill="FFFFFF"/>
        </w:rPr>
        <w:t>This style of typeface lacks strokes at the ends of letters (hence “sans” serif).</w:t>
      </w:r>
    </w:p>
    <w:p w14:paraId="7BF6A91D" w14:textId="77777777" w:rsidR="00757751" w:rsidRDefault="00757751" w:rsidP="00482037">
      <w:pPr>
        <w:pStyle w:val="Heading2"/>
      </w:pPr>
      <w:r w:rsidRPr="004C6B2A">
        <w:t xml:space="preserve">Avoid complicated, </w:t>
      </w:r>
      <w:r w:rsidR="001D45D5" w:rsidRPr="004C6B2A">
        <w:t>decorative or handwriting fonts</w:t>
      </w:r>
    </w:p>
    <w:p w14:paraId="1E514DCB" w14:textId="77777777" w:rsidR="005D7A7A" w:rsidRDefault="00E41820" w:rsidP="005D7A7A">
      <w:pPr>
        <w:keepNext/>
        <w:spacing w:after="0"/>
      </w:pPr>
      <w:r>
        <w:rPr>
          <w:noProof/>
          <w:lang w:eastAsia="en-CA"/>
        </w:rPr>
        <w:drawing>
          <wp:inline distT="0" distB="0" distL="0" distR="0" wp14:anchorId="06AC0BD4" wp14:editId="114E72D9">
            <wp:extent cx="4800600" cy="1396093"/>
            <wp:effectExtent l="0" t="0" r="0" b="0"/>
            <wp:docPr id="2" name="Picture 2" descr="An illustration of what serifs look like on fonts - those tiny strokes at the ends of letters" title="Serif vs sans serif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1396093"/>
                    </a:xfrm>
                    <a:prstGeom prst="rect">
                      <a:avLst/>
                    </a:prstGeom>
                    <a:noFill/>
                    <a:ln>
                      <a:noFill/>
                    </a:ln>
                  </pic:spPr>
                </pic:pic>
              </a:graphicData>
            </a:graphic>
          </wp:inline>
        </w:drawing>
      </w:r>
    </w:p>
    <w:p w14:paraId="40C2BF29" w14:textId="108875E1" w:rsidR="00E41820" w:rsidRPr="005D7A7A" w:rsidRDefault="005D7A7A" w:rsidP="005D7A7A">
      <w:pPr>
        <w:pStyle w:val="Caption"/>
        <w:rPr>
          <w:i w:val="0"/>
          <w:color w:val="auto"/>
          <w:lang w:eastAsia="en-CA"/>
        </w:rPr>
      </w:pPr>
      <w:r w:rsidRPr="005D7A7A">
        <w:rPr>
          <w:i w:val="0"/>
          <w:color w:val="auto"/>
        </w:rPr>
        <w:t xml:space="preserve">Figure </w:t>
      </w:r>
      <w:r w:rsidRPr="005D7A7A">
        <w:rPr>
          <w:i w:val="0"/>
          <w:color w:val="auto"/>
        </w:rPr>
        <w:fldChar w:fldCharType="begin"/>
      </w:r>
      <w:r w:rsidRPr="005D7A7A">
        <w:rPr>
          <w:i w:val="0"/>
          <w:color w:val="auto"/>
        </w:rPr>
        <w:instrText xml:space="preserve"> SEQ Figure \* ARABIC </w:instrText>
      </w:r>
      <w:r w:rsidRPr="005D7A7A">
        <w:rPr>
          <w:i w:val="0"/>
          <w:color w:val="auto"/>
        </w:rPr>
        <w:fldChar w:fldCharType="separate"/>
      </w:r>
      <w:r w:rsidR="00810C19">
        <w:rPr>
          <w:i w:val="0"/>
          <w:noProof/>
          <w:color w:val="auto"/>
        </w:rPr>
        <w:t>1</w:t>
      </w:r>
      <w:r w:rsidRPr="005D7A7A">
        <w:rPr>
          <w:i w:val="0"/>
          <w:color w:val="auto"/>
        </w:rPr>
        <w:fldChar w:fldCharType="end"/>
      </w:r>
      <w:r w:rsidRPr="005D7A7A">
        <w:rPr>
          <w:i w:val="0"/>
          <w:color w:val="auto"/>
        </w:rPr>
        <w:t>- Serif vs san serif fonts</w:t>
      </w:r>
    </w:p>
    <w:p w14:paraId="0A2C6B07" w14:textId="18B1FBC4" w:rsidR="00D91074" w:rsidRPr="00495631" w:rsidRDefault="00D91074" w:rsidP="00ED04E8">
      <w:pPr>
        <w:pStyle w:val="Heading1"/>
      </w:pPr>
      <w:bookmarkStart w:id="7" w:name="_Toc33803621"/>
      <w:r w:rsidRPr="00495631">
        <w:t xml:space="preserve">Font </w:t>
      </w:r>
      <w:r w:rsidR="0072118E">
        <w:t>s</w:t>
      </w:r>
      <w:r w:rsidRPr="00495631">
        <w:t>ize</w:t>
      </w:r>
      <w:bookmarkEnd w:id="1"/>
      <w:bookmarkEnd w:id="2"/>
      <w:bookmarkEnd w:id="7"/>
    </w:p>
    <w:p w14:paraId="6512AAEE" w14:textId="77777777" w:rsidR="00D91074" w:rsidRPr="00495631" w:rsidRDefault="00D91074" w:rsidP="00482037">
      <w:pPr>
        <w:pStyle w:val="Heading2"/>
      </w:pPr>
      <w:r w:rsidRPr="00495631">
        <w:t>Choose large text, preferably between 12 and 1</w:t>
      </w:r>
      <w:r w:rsidR="00F8264A">
        <w:t>6</w:t>
      </w:r>
      <w:r w:rsidRPr="00495631">
        <w:t xml:space="preserve"> points </w:t>
      </w:r>
    </w:p>
    <w:p w14:paraId="18345FEE" w14:textId="77777777" w:rsidR="00D91074" w:rsidRPr="00495631" w:rsidRDefault="00D91074" w:rsidP="00482037">
      <w:pPr>
        <w:pStyle w:val="BodyText"/>
      </w:pPr>
      <w:r w:rsidRPr="00495631">
        <w:t>The size of the font is a fundamental factor in legibility. Font size 12 is recommended.</w:t>
      </w:r>
    </w:p>
    <w:p w14:paraId="2C50DD6B" w14:textId="77777777" w:rsidR="00D91074" w:rsidRPr="00495631" w:rsidRDefault="00D91074" w:rsidP="00482037">
      <w:pPr>
        <w:pStyle w:val="Heading2"/>
      </w:pPr>
      <w:r w:rsidRPr="00495631">
        <w:t>Avoid font size 11 or smaller</w:t>
      </w:r>
    </w:p>
    <w:p w14:paraId="354B0EF0" w14:textId="77777777" w:rsidR="00D91074" w:rsidRPr="00495631" w:rsidRDefault="00D91074" w:rsidP="00482037">
      <w:pPr>
        <w:pStyle w:val="BodyText"/>
      </w:pPr>
      <w:r w:rsidRPr="00495631">
        <w:t>Can you see the difference in the samples below?</w:t>
      </w:r>
    </w:p>
    <w:p w14:paraId="1B88E874" w14:textId="77777777" w:rsidR="00D91074" w:rsidRPr="00495631" w:rsidRDefault="00D91074" w:rsidP="00482037">
      <w:pPr>
        <w:pStyle w:val="ListBullet"/>
        <w:rPr>
          <w:sz w:val="20"/>
          <w:szCs w:val="20"/>
        </w:rPr>
      </w:pPr>
      <w:r w:rsidRPr="00495631">
        <w:rPr>
          <w:sz w:val="20"/>
          <w:szCs w:val="20"/>
        </w:rPr>
        <w:t>Font Size 10 or less is not accessible</w:t>
      </w:r>
    </w:p>
    <w:p w14:paraId="6E4A66C1" w14:textId="77777777" w:rsidR="00D91074" w:rsidRPr="00495631" w:rsidRDefault="00D91074" w:rsidP="00482037">
      <w:pPr>
        <w:pStyle w:val="ListBullet"/>
        <w:rPr>
          <w:color w:val="0000FF"/>
        </w:rPr>
      </w:pPr>
      <w:r w:rsidRPr="00495631">
        <w:rPr>
          <w:color w:val="0000FF"/>
        </w:rPr>
        <w:t>Font size 12 recommended</w:t>
      </w:r>
      <w:r w:rsidR="00F8264A">
        <w:rPr>
          <w:color w:val="0000FF"/>
        </w:rPr>
        <w:t xml:space="preserve"> for body text</w:t>
      </w:r>
    </w:p>
    <w:p w14:paraId="3754F84B" w14:textId="77777777" w:rsidR="00D91074" w:rsidRPr="00495631" w:rsidRDefault="00D91074" w:rsidP="00482037">
      <w:pPr>
        <w:pStyle w:val="ListBullet"/>
        <w:rPr>
          <w:sz w:val="28"/>
          <w:szCs w:val="28"/>
        </w:rPr>
      </w:pPr>
      <w:r w:rsidRPr="00495631">
        <w:rPr>
          <w:sz w:val="28"/>
          <w:szCs w:val="28"/>
        </w:rPr>
        <w:t xml:space="preserve">Font Size 14 </w:t>
      </w:r>
      <w:r w:rsidRPr="00495631">
        <w:t>recommended for headings</w:t>
      </w:r>
    </w:p>
    <w:p w14:paraId="51C62A97" w14:textId="77777777" w:rsidR="008314FE" w:rsidRPr="00495631" w:rsidRDefault="00D91074" w:rsidP="00482037">
      <w:pPr>
        <w:pStyle w:val="ListBullet"/>
      </w:pPr>
      <w:r w:rsidRPr="00495631">
        <w:rPr>
          <w:sz w:val="32"/>
          <w:szCs w:val="32"/>
        </w:rPr>
        <w:t xml:space="preserve">Font Size 16 </w:t>
      </w:r>
      <w:r w:rsidRPr="00495631">
        <w:t>recommended for headings or large print</w:t>
      </w:r>
    </w:p>
    <w:p w14:paraId="3A5CB86D" w14:textId="365BC9D2" w:rsidR="00C05B87" w:rsidRPr="00495631" w:rsidRDefault="002D676B" w:rsidP="00482037">
      <w:pPr>
        <w:rPr>
          <w:rFonts w:cs="Arial"/>
        </w:rPr>
      </w:pPr>
      <w:r w:rsidRPr="00495631">
        <w:rPr>
          <w:rFonts w:cs="Arial"/>
        </w:rPr>
        <w:t>N</w:t>
      </w:r>
      <w:r w:rsidR="00C05B87" w:rsidRPr="00495631">
        <w:rPr>
          <w:rFonts w:cs="Arial"/>
        </w:rPr>
        <w:t xml:space="preserve">ote: Font size </w:t>
      </w:r>
      <w:r w:rsidR="000B336B" w:rsidRPr="00495631">
        <w:rPr>
          <w:rFonts w:cs="Arial"/>
        </w:rPr>
        <w:t xml:space="preserve">appears different </w:t>
      </w:r>
      <w:r w:rsidR="00C05B87" w:rsidRPr="00495631">
        <w:rPr>
          <w:rFonts w:cs="Arial"/>
        </w:rPr>
        <w:t>between font families. This guide is based on the Arial font.  If using sans-serif fonts other than Arial, use Arial as the base for determining appropriate font size.  For example:</w:t>
      </w:r>
    </w:p>
    <w:p w14:paraId="121BF1B6" w14:textId="77777777" w:rsidR="008314FE" w:rsidRPr="00495631" w:rsidRDefault="008314FE" w:rsidP="00482037">
      <w:pPr>
        <w:pStyle w:val="ListBullet"/>
        <w:numPr>
          <w:ilvl w:val="0"/>
          <w:numId w:val="0"/>
        </w:numPr>
        <w:ind w:left="360"/>
      </w:pPr>
      <w:r w:rsidRPr="00495631">
        <w:t>This is Arial 12 point</w:t>
      </w:r>
    </w:p>
    <w:p w14:paraId="55148ADD" w14:textId="77777777" w:rsidR="008314FE" w:rsidRPr="00495631" w:rsidRDefault="008314FE" w:rsidP="00482037">
      <w:pPr>
        <w:pStyle w:val="ListBullet"/>
        <w:numPr>
          <w:ilvl w:val="0"/>
          <w:numId w:val="0"/>
        </w:numPr>
        <w:ind w:left="360"/>
        <w:rPr>
          <w:rFonts w:asciiTheme="minorHAnsi" w:hAnsiTheme="minorHAnsi"/>
        </w:rPr>
      </w:pPr>
      <w:r w:rsidRPr="00495631">
        <w:rPr>
          <w:rFonts w:asciiTheme="minorHAnsi" w:hAnsiTheme="minorHAnsi"/>
        </w:rPr>
        <w:t>This is Calibri 12 point</w:t>
      </w:r>
      <w:r w:rsidR="005C0E5B">
        <w:rPr>
          <w:rFonts w:asciiTheme="minorHAnsi" w:hAnsiTheme="minorHAnsi"/>
          <w:sz w:val="28"/>
          <w:szCs w:val="28"/>
        </w:rPr>
        <w:t xml:space="preserve"> </w:t>
      </w:r>
    </w:p>
    <w:p w14:paraId="10201F86" w14:textId="77777777" w:rsidR="00840E70" w:rsidRDefault="008314FE" w:rsidP="00482037">
      <w:pPr>
        <w:pStyle w:val="ListBullet"/>
        <w:numPr>
          <w:ilvl w:val="0"/>
          <w:numId w:val="0"/>
        </w:numPr>
        <w:ind w:left="360"/>
        <w:rPr>
          <w:rFonts w:eastAsiaTheme="majorEastAsia"/>
          <w:b/>
          <w:bCs/>
          <w:color w:val="FFFFFF" w:themeColor="background1"/>
          <w:sz w:val="36"/>
          <w:szCs w:val="40"/>
          <w:lang w:eastAsia="en-CA"/>
        </w:rPr>
      </w:pPr>
      <w:r w:rsidRPr="00495631">
        <w:rPr>
          <w:rFonts w:ascii="Verdana" w:hAnsi="Verdana"/>
        </w:rPr>
        <w:t>This is Verdana 12 point</w:t>
      </w:r>
    </w:p>
    <w:p w14:paraId="3B6605FC" w14:textId="641E5E92" w:rsidR="00D91074" w:rsidRPr="008F11F6" w:rsidRDefault="000C4AE6" w:rsidP="00ED04E8">
      <w:pPr>
        <w:pStyle w:val="Heading1"/>
      </w:pPr>
      <w:bookmarkStart w:id="8" w:name="_Toc33803622"/>
      <w:r w:rsidRPr="008F11F6">
        <w:lastRenderedPageBreak/>
        <w:t xml:space="preserve">Bold, </w:t>
      </w:r>
      <w:r w:rsidR="0072118E">
        <w:t>i</w:t>
      </w:r>
      <w:r w:rsidRPr="008F11F6">
        <w:t>talics</w:t>
      </w:r>
      <w:r w:rsidR="0072118E">
        <w:t>,</w:t>
      </w:r>
      <w:r w:rsidRPr="008F11F6">
        <w:t xml:space="preserve"> and </w:t>
      </w:r>
      <w:r w:rsidR="0072118E">
        <w:t>u</w:t>
      </w:r>
      <w:r w:rsidRPr="008F11F6">
        <w:t>nderline</w:t>
      </w:r>
      <w:bookmarkEnd w:id="8"/>
    </w:p>
    <w:p w14:paraId="54007820" w14:textId="6CA752F1" w:rsidR="00D91074" w:rsidRPr="008F11F6" w:rsidRDefault="00572A90" w:rsidP="00482037">
      <w:pPr>
        <w:pStyle w:val="Heading2"/>
      </w:pPr>
      <w:r>
        <w:t>Limit t</w:t>
      </w:r>
      <w:r w:rsidR="00C678B8">
        <w:t>he use of bold</w:t>
      </w:r>
    </w:p>
    <w:p w14:paraId="4BCD798F" w14:textId="3EFF894F" w:rsidR="0072118E" w:rsidRDefault="00D42BC6" w:rsidP="00482037">
      <w:pPr>
        <w:pStyle w:val="BodyText"/>
      </w:pPr>
      <w:r w:rsidRPr="00F8264A">
        <w:t>Bolding</w:t>
      </w:r>
      <w:r w:rsidRPr="00F8264A">
        <w:rPr>
          <w:b/>
        </w:rPr>
        <w:t xml:space="preserve"> </w:t>
      </w:r>
      <w:r w:rsidRPr="008F11F6">
        <w:t xml:space="preserve">certain words and phrases </w:t>
      </w:r>
      <w:r w:rsidR="00CA4290">
        <w:t>can be used to</w:t>
      </w:r>
      <w:r w:rsidRPr="008F11F6">
        <w:t xml:space="preserve"> make them stand out from surrounding text. However, whole paragraphs of text set in bold type are hard to read</w:t>
      </w:r>
      <w:r w:rsidR="00CA4290">
        <w:t xml:space="preserve"> and should be avoided</w:t>
      </w:r>
      <w:r w:rsidRPr="008F11F6">
        <w:t xml:space="preserve">. </w:t>
      </w:r>
    </w:p>
    <w:p w14:paraId="310D4CD3" w14:textId="2574518B" w:rsidR="00D42BC6" w:rsidRPr="008F11F6" w:rsidRDefault="00D42BC6" w:rsidP="00482037">
      <w:pPr>
        <w:pStyle w:val="BodyText"/>
      </w:pPr>
      <w:r w:rsidRPr="008F11F6">
        <w:t xml:space="preserve">Limit use of bold formatting </w:t>
      </w:r>
      <w:r w:rsidR="00CA4290">
        <w:t>to</w:t>
      </w:r>
      <w:r w:rsidRPr="008F11F6">
        <w:t xml:space="preserve"> titles, headlines or key words and short phrases.</w:t>
      </w:r>
    </w:p>
    <w:p w14:paraId="66491563" w14:textId="4A4A1385" w:rsidR="00D91074" w:rsidRPr="008F11F6" w:rsidRDefault="00D91074" w:rsidP="00482037">
      <w:pPr>
        <w:pStyle w:val="Heading2"/>
      </w:pPr>
      <w:r w:rsidRPr="008F11F6">
        <w:t xml:space="preserve">Avoid </w:t>
      </w:r>
      <w:r w:rsidR="00C678B8">
        <w:t>i</w:t>
      </w:r>
      <w:r w:rsidRPr="008F11F6">
        <w:t>talics</w:t>
      </w:r>
    </w:p>
    <w:p w14:paraId="3B57399D" w14:textId="77777777" w:rsidR="0072118E" w:rsidRDefault="00D42BC6" w:rsidP="00482037">
      <w:pPr>
        <w:pStyle w:val="BodyText"/>
      </w:pPr>
      <w:r w:rsidRPr="008F11F6">
        <w:t>The</w:t>
      </w:r>
      <w:r w:rsidRPr="00F8264A">
        <w:t xml:space="preserve"> italic </w:t>
      </w:r>
      <w:r w:rsidRPr="008F11F6">
        <w:t>character style is more difficult to read than regular fonts</w:t>
      </w:r>
      <w:r w:rsidR="008F11F6">
        <w:t>,</w:t>
      </w:r>
      <w:r w:rsidR="00C05B87" w:rsidRPr="008F11F6">
        <w:t xml:space="preserve"> mainly due to the output of angled characters on a digital screen with poor resolution. </w:t>
      </w:r>
    </w:p>
    <w:p w14:paraId="1CC675E5" w14:textId="27B148CF" w:rsidR="00C05B87" w:rsidRDefault="00D42BC6" w:rsidP="00482037">
      <w:pPr>
        <w:pStyle w:val="BodyText"/>
      </w:pPr>
      <w:r w:rsidRPr="00F8264A">
        <w:t>Italics</w:t>
      </w:r>
      <w:r w:rsidRPr="008F11F6">
        <w:t xml:space="preserve"> should be limited </w:t>
      </w:r>
      <w:r w:rsidR="00EC0521" w:rsidRPr="008F11F6">
        <w:t>based</w:t>
      </w:r>
      <w:r w:rsidRPr="008F11F6">
        <w:t xml:space="preserve"> on requirement for its application, for example, use of italics for citations in legal documents or Latin names of species. </w:t>
      </w:r>
      <w:r w:rsidR="00C05B87" w:rsidRPr="008F11F6">
        <w:t xml:space="preserve">As a general rule, avoid italics where possible.  </w:t>
      </w:r>
    </w:p>
    <w:p w14:paraId="5742E399" w14:textId="471E22B8" w:rsidR="00786717" w:rsidRPr="00786717" w:rsidRDefault="00786717" w:rsidP="00482037">
      <w:pPr>
        <w:pStyle w:val="BodyText"/>
      </w:pPr>
      <w:r w:rsidRPr="00786717">
        <w:rPr>
          <w:b/>
        </w:rPr>
        <w:t>Quick tip:</w:t>
      </w:r>
      <w:r>
        <w:rPr>
          <w:b/>
        </w:rPr>
        <w:t xml:space="preserve"> </w:t>
      </w:r>
      <w:r w:rsidRPr="00786717">
        <w:t>If you are hyperlinking to legislation/regulations</w:t>
      </w:r>
      <w:r>
        <w:t xml:space="preserve"> – you do not have to italicize. </w:t>
      </w:r>
    </w:p>
    <w:p w14:paraId="04A5A07F" w14:textId="044E898B" w:rsidR="00D91074" w:rsidRPr="008F11F6" w:rsidRDefault="00D91074" w:rsidP="00482037">
      <w:pPr>
        <w:pStyle w:val="Heading2"/>
      </w:pPr>
      <w:r w:rsidRPr="008F11F6">
        <w:t xml:space="preserve">Avoid </w:t>
      </w:r>
      <w:r w:rsidR="00C678B8">
        <w:t>u</w:t>
      </w:r>
      <w:r w:rsidR="00FE6438" w:rsidRPr="008F11F6">
        <w:t>nderlining</w:t>
      </w:r>
    </w:p>
    <w:p w14:paraId="610AD47E" w14:textId="4AEEB765" w:rsidR="00D91074" w:rsidRDefault="00F8264A" w:rsidP="00482037">
      <w:pPr>
        <w:pStyle w:val="BodyText"/>
      </w:pPr>
      <w:r w:rsidRPr="008F11F6">
        <w:t xml:space="preserve">Only use underlining </w:t>
      </w:r>
      <w:r w:rsidR="00CA4290">
        <w:t xml:space="preserve">for </w:t>
      </w:r>
      <w:r w:rsidRPr="008F11F6">
        <w:t>links such as email addresses and web pages.</w:t>
      </w:r>
      <w:r w:rsidR="00482037">
        <w:t xml:space="preserve"> </w:t>
      </w:r>
      <w:r w:rsidR="00D91074" w:rsidRPr="00F8264A">
        <w:t>Underlining</w:t>
      </w:r>
      <w:r w:rsidR="00D91074" w:rsidRPr="008F11F6">
        <w:t xml:space="preserve"> interferes with lower case letters. </w:t>
      </w:r>
      <w:r w:rsidR="00D91074" w:rsidRPr="00482037">
        <w:rPr>
          <w:b/>
        </w:rPr>
        <w:t>Do not use</w:t>
      </w:r>
      <w:r w:rsidR="00D91074" w:rsidRPr="008F11F6">
        <w:t xml:space="preserve"> un</w:t>
      </w:r>
      <w:r>
        <w:t>derlining for emphasis</w:t>
      </w:r>
      <w:r w:rsidR="00D91074" w:rsidRPr="008F11F6">
        <w:t xml:space="preserve">. </w:t>
      </w:r>
    </w:p>
    <w:p w14:paraId="7786D3FD" w14:textId="77777777" w:rsidR="000C4AE6" w:rsidRPr="00495631" w:rsidRDefault="000C4AE6" w:rsidP="00ED04E8">
      <w:pPr>
        <w:pStyle w:val="Heading1"/>
      </w:pPr>
      <w:bookmarkStart w:id="9" w:name="_Toc33803623"/>
      <w:r w:rsidRPr="00495631">
        <w:t>Links</w:t>
      </w:r>
      <w:bookmarkEnd w:id="9"/>
    </w:p>
    <w:p w14:paraId="0A7F9889" w14:textId="2C4E4A1F" w:rsidR="00F97C7A" w:rsidRDefault="00C678B8" w:rsidP="00482037">
      <w:pPr>
        <w:pStyle w:val="Heading2"/>
      </w:pPr>
      <w:r>
        <w:t xml:space="preserve">Use descriptive hyperlinks </w:t>
      </w:r>
    </w:p>
    <w:p w14:paraId="47713E16" w14:textId="77777777" w:rsidR="00B27AE3" w:rsidRDefault="00B27AE3" w:rsidP="00482037">
      <w:pPr>
        <w:pStyle w:val="BodyText"/>
        <w:rPr>
          <w:lang w:eastAsia="en-CA"/>
        </w:rPr>
      </w:pPr>
      <w:r>
        <w:rPr>
          <w:lang w:eastAsia="en-CA"/>
        </w:rPr>
        <w:t xml:space="preserve">A meaningful hyperlink uses descriptive text that should make sense when read out of context. </w:t>
      </w:r>
    </w:p>
    <w:p w14:paraId="3D039890" w14:textId="6B3C909A" w:rsidR="000C4AE6" w:rsidRPr="008F11F6" w:rsidRDefault="000C4AE6" w:rsidP="00482037">
      <w:pPr>
        <w:pStyle w:val="BodyText"/>
        <w:rPr>
          <w:lang w:eastAsia="en-CA"/>
        </w:rPr>
      </w:pPr>
      <w:r w:rsidRPr="008F11F6">
        <w:rPr>
          <w:lang w:eastAsia="en-CA"/>
        </w:rPr>
        <w:t>Avoid non-</w:t>
      </w:r>
      <w:r w:rsidR="00C119BB">
        <w:rPr>
          <w:lang w:eastAsia="en-CA"/>
        </w:rPr>
        <w:t>descriptive</w:t>
      </w:r>
      <w:r w:rsidRPr="008F11F6">
        <w:rPr>
          <w:lang w:eastAsia="en-CA"/>
        </w:rPr>
        <w:t xml:space="preserve"> link phrases such as: </w:t>
      </w:r>
      <w:r w:rsidR="00840E70" w:rsidRPr="008F11F6">
        <w:rPr>
          <w:lang w:eastAsia="en-CA"/>
        </w:rPr>
        <w:t>“</w:t>
      </w:r>
      <w:r w:rsidRPr="005E2B88">
        <w:rPr>
          <w:lang w:eastAsia="en-CA"/>
        </w:rPr>
        <w:t>click here</w:t>
      </w:r>
      <w:r w:rsidR="00840E70" w:rsidRPr="008F11F6">
        <w:rPr>
          <w:lang w:eastAsia="en-CA"/>
        </w:rPr>
        <w:t>”</w:t>
      </w:r>
      <w:r w:rsidRPr="008F11F6">
        <w:rPr>
          <w:lang w:eastAsia="en-CA"/>
        </w:rPr>
        <w:t xml:space="preserve">, </w:t>
      </w:r>
      <w:r w:rsidR="00840E70" w:rsidRPr="008F11F6">
        <w:rPr>
          <w:lang w:eastAsia="en-CA"/>
        </w:rPr>
        <w:t>“</w:t>
      </w:r>
      <w:r w:rsidRPr="005E2B88">
        <w:rPr>
          <w:lang w:eastAsia="en-CA"/>
        </w:rPr>
        <w:t>here</w:t>
      </w:r>
      <w:r w:rsidR="00840E70" w:rsidRPr="008F11F6">
        <w:rPr>
          <w:lang w:eastAsia="en-CA"/>
        </w:rPr>
        <w:t>”</w:t>
      </w:r>
      <w:r w:rsidRPr="008F11F6">
        <w:rPr>
          <w:lang w:eastAsia="en-CA"/>
        </w:rPr>
        <w:t xml:space="preserve">, </w:t>
      </w:r>
      <w:r w:rsidR="00840E70" w:rsidRPr="008F11F6">
        <w:rPr>
          <w:lang w:eastAsia="en-CA"/>
        </w:rPr>
        <w:t>“</w:t>
      </w:r>
      <w:r w:rsidRPr="005E2B88">
        <w:rPr>
          <w:lang w:eastAsia="en-CA"/>
        </w:rPr>
        <w:t>more</w:t>
      </w:r>
      <w:r w:rsidR="00840E70" w:rsidRPr="008F11F6">
        <w:rPr>
          <w:lang w:eastAsia="en-CA"/>
        </w:rPr>
        <w:t>”</w:t>
      </w:r>
      <w:r w:rsidRPr="008F11F6">
        <w:rPr>
          <w:lang w:eastAsia="en-CA"/>
        </w:rPr>
        <w:t xml:space="preserve">, </w:t>
      </w:r>
      <w:r w:rsidR="00840E70" w:rsidRPr="008F11F6">
        <w:rPr>
          <w:lang w:eastAsia="en-CA"/>
        </w:rPr>
        <w:t>“</w:t>
      </w:r>
      <w:r w:rsidRPr="005E2B88">
        <w:rPr>
          <w:lang w:eastAsia="en-CA"/>
        </w:rPr>
        <w:t>read more</w:t>
      </w:r>
      <w:r w:rsidR="00840E70" w:rsidRPr="008F11F6">
        <w:rPr>
          <w:lang w:eastAsia="en-CA"/>
        </w:rPr>
        <w:t>”</w:t>
      </w:r>
      <w:r w:rsidRPr="008F11F6">
        <w:rPr>
          <w:lang w:eastAsia="en-CA"/>
        </w:rPr>
        <w:t xml:space="preserve"> or </w:t>
      </w:r>
      <w:r w:rsidR="00840E70" w:rsidRPr="008F11F6">
        <w:rPr>
          <w:lang w:eastAsia="en-CA"/>
        </w:rPr>
        <w:t>“</w:t>
      </w:r>
      <w:r w:rsidRPr="005E2B88">
        <w:rPr>
          <w:lang w:eastAsia="en-CA"/>
        </w:rPr>
        <w:t>info</w:t>
      </w:r>
      <w:r w:rsidR="00840E70" w:rsidRPr="008F11F6">
        <w:rPr>
          <w:lang w:eastAsia="en-CA"/>
        </w:rPr>
        <w:t>”</w:t>
      </w:r>
      <w:r w:rsidRPr="008F11F6">
        <w:rPr>
          <w:lang w:eastAsia="en-CA"/>
        </w:rPr>
        <w:t>.</w:t>
      </w:r>
      <w:r w:rsidR="00B27AE3">
        <w:rPr>
          <w:lang w:eastAsia="en-CA"/>
        </w:rPr>
        <w:t xml:space="preserve"> S</w:t>
      </w:r>
      <w:r w:rsidR="004544C0">
        <w:rPr>
          <w:lang w:eastAsia="en-CA"/>
        </w:rPr>
        <w:t>uch phrases are unnecessary, even if they</w:t>
      </w:r>
      <w:r w:rsidRPr="008F11F6">
        <w:rPr>
          <w:lang w:eastAsia="en-CA"/>
        </w:rPr>
        <w:t xml:space="preserve"> precede a more meaningful phrase. For example, a link that </w:t>
      </w:r>
      <w:r w:rsidR="00BF5CB5" w:rsidRPr="008F11F6">
        <w:rPr>
          <w:lang w:eastAsia="en-CA"/>
        </w:rPr>
        <w:t>says,</w:t>
      </w:r>
      <w:r w:rsidRPr="008F11F6">
        <w:rPr>
          <w:lang w:eastAsia="en-CA"/>
        </w:rPr>
        <w:t xml:space="preserve"> "click here to access today's weather" can be shortened to "today's weather." </w:t>
      </w:r>
    </w:p>
    <w:p w14:paraId="06C85C50" w14:textId="3808D060" w:rsidR="000C4AE6" w:rsidRPr="008F11F6" w:rsidRDefault="000C4AE6" w:rsidP="00482037">
      <w:pPr>
        <w:pStyle w:val="BodyText"/>
      </w:pPr>
      <w:r w:rsidRPr="008F11F6">
        <w:t>Screen readers</w:t>
      </w:r>
      <w:r w:rsidR="00CA4290">
        <w:t xml:space="preserve"> can</w:t>
      </w:r>
      <w:r w:rsidRPr="008F11F6">
        <w:t xml:space="preserve"> create a list of links. Using </w:t>
      </w:r>
      <w:r w:rsidR="00A6682F">
        <w:t xml:space="preserve">descriptive hyperlinks helps </w:t>
      </w:r>
      <w:r w:rsidRPr="008F11F6">
        <w:t xml:space="preserve">people </w:t>
      </w:r>
      <w:r w:rsidR="00A6682F">
        <w:t xml:space="preserve">who </w:t>
      </w:r>
      <w:r w:rsidR="00CA4290">
        <w:t xml:space="preserve">use </w:t>
      </w:r>
      <w:r w:rsidRPr="008F11F6">
        <w:t>screen readers understand what the links are connected to.</w:t>
      </w:r>
    </w:p>
    <w:p w14:paraId="4F8A2754" w14:textId="77777777" w:rsidR="000C4AE6" w:rsidRPr="008F11F6" w:rsidRDefault="00BD6CFF" w:rsidP="00482037">
      <w:pPr>
        <w:pStyle w:val="Heading2"/>
      </w:pPr>
      <w:r>
        <w:lastRenderedPageBreak/>
        <w:t>A</w:t>
      </w:r>
      <w:r w:rsidR="000C4AE6" w:rsidRPr="008F11F6">
        <w:t xml:space="preserve">dd the URL </w:t>
      </w:r>
    </w:p>
    <w:p w14:paraId="02139930" w14:textId="12AD23DC" w:rsidR="000C4AE6" w:rsidRDefault="004544C0" w:rsidP="00482037">
      <w:pPr>
        <w:pStyle w:val="BodyText"/>
      </w:pPr>
      <w:r>
        <w:t xml:space="preserve">In addition to making your hyperlinks descriptive, </w:t>
      </w:r>
      <w:r w:rsidR="00786717">
        <w:t>it is recommended</w:t>
      </w:r>
      <w:r>
        <w:t xml:space="preserve"> to </w:t>
      </w:r>
      <w:r w:rsidR="000C4AE6" w:rsidRPr="008F11F6">
        <w:t>provid</w:t>
      </w:r>
      <w:r>
        <w:t xml:space="preserve">e the full </w:t>
      </w:r>
      <w:r w:rsidR="000C4AE6" w:rsidRPr="008F11F6">
        <w:t>URL in brackets after the live link</w:t>
      </w:r>
      <w:r>
        <w:t>, in a</w:t>
      </w:r>
      <w:r w:rsidR="000C4AE6" w:rsidRPr="008F11F6">
        <w:t xml:space="preserve"> footnote</w:t>
      </w:r>
      <w:r>
        <w:t xml:space="preserve"> or in an appendix. This is particularly helpful to users who print your document. </w:t>
      </w:r>
    </w:p>
    <w:p w14:paraId="5F5EEF14" w14:textId="77777777" w:rsidR="0071229F" w:rsidRDefault="0071229F" w:rsidP="0071229F">
      <w:pPr>
        <w:pStyle w:val="BodyText"/>
        <w:spacing w:after="360"/>
      </w:pPr>
      <w:r>
        <w:rPr>
          <w:b/>
        </w:rPr>
        <w:t>DO</w:t>
      </w:r>
      <w:r w:rsidRPr="00495631">
        <w:t xml:space="preserve">: </w:t>
      </w:r>
      <w:r>
        <w:tab/>
      </w:r>
      <w:r>
        <w:tab/>
      </w:r>
      <w:r w:rsidRPr="00495631">
        <w:t xml:space="preserve">Go to </w:t>
      </w:r>
      <w:hyperlink r:id="rId14" w:history="1">
        <w:r w:rsidRPr="00495631">
          <w:rPr>
            <w:rStyle w:val="Hyperlink"/>
          </w:rPr>
          <w:t>Paciello Colour Contrast Anal</w:t>
        </w:r>
        <w:r>
          <w:rPr>
            <w:rStyle w:val="Hyperlink"/>
          </w:rPr>
          <w:t>y</w:t>
        </w:r>
        <w:r w:rsidRPr="00495631">
          <w:rPr>
            <w:rStyle w:val="Hyperlink"/>
          </w:rPr>
          <w:t>ser</w:t>
        </w:r>
      </w:hyperlink>
      <w:r w:rsidRPr="00495631">
        <w:t xml:space="preserve"> to download the application. </w:t>
      </w:r>
    </w:p>
    <w:p w14:paraId="22D6B780" w14:textId="5806A92E" w:rsidR="000C4AE6" w:rsidRDefault="000C4AE6" w:rsidP="0071229F">
      <w:pPr>
        <w:pStyle w:val="BodyText"/>
        <w:spacing w:after="360"/>
      </w:pPr>
      <w:r>
        <w:rPr>
          <w:b/>
        </w:rPr>
        <w:t>DON’T</w:t>
      </w:r>
      <w:r w:rsidR="004544C0">
        <w:t xml:space="preserve">: </w:t>
      </w:r>
      <w:r w:rsidR="00F97C7A">
        <w:tab/>
      </w:r>
      <w:r w:rsidRPr="00495631">
        <w:t xml:space="preserve">Click </w:t>
      </w:r>
      <w:hyperlink r:id="rId15" w:history="1">
        <w:r w:rsidRPr="00495631">
          <w:rPr>
            <w:rStyle w:val="Hyperlink"/>
          </w:rPr>
          <w:t>here</w:t>
        </w:r>
      </w:hyperlink>
      <w:r w:rsidRPr="00495631">
        <w:t xml:space="preserve"> to download Paciello Colour Contrast Anal</w:t>
      </w:r>
      <w:r w:rsidR="00321ED1">
        <w:t>y</w:t>
      </w:r>
      <w:r w:rsidR="004544C0">
        <w:t>ser</w:t>
      </w:r>
      <w:r w:rsidR="004544C0">
        <w:br/>
      </w:r>
      <w:r w:rsidR="00F170BD">
        <w:br/>
      </w:r>
      <w:r w:rsidR="00593AAC" w:rsidRPr="00F170BD">
        <w:rPr>
          <w:b/>
        </w:rPr>
        <w:t>OPTIONAL</w:t>
      </w:r>
      <w:r w:rsidR="00593AAC" w:rsidRPr="00F170BD">
        <w:t xml:space="preserve">: </w:t>
      </w:r>
      <w:r w:rsidR="00F97C7A">
        <w:tab/>
      </w:r>
      <w:r>
        <w:t xml:space="preserve">(URL: </w:t>
      </w:r>
      <w:r w:rsidR="00E41820" w:rsidRPr="00C674BB">
        <w:t>www.paciellogroup.com/resources/contrastanalyser/</w:t>
      </w:r>
      <w:r>
        <w:t>)</w:t>
      </w:r>
    </w:p>
    <w:p w14:paraId="224A5D81" w14:textId="17E5F6C1" w:rsidR="00721F17" w:rsidRPr="00F170BD" w:rsidRDefault="00721F17" w:rsidP="00482037">
      <w:pPr>
        <w:pStyle w:val="BodyText"/>
      </w:pPr>
      <w:r w:rsidRPr="0071229F">
        <w:rPr>
          <w:b/>
        </w:rPr>
        <w:t>Note:</w:t>
      </w:r>
      <w:r>
        <w:t xml:space="preserve"> the URL above is quite long and causes a ‘warning’ in the Accessibility Checker. Warnings flag potential issues for users. In this case, use your judgement to decide if you think the URL is enhancing or a diminishing the usability of your document. This will help you decide whether to include or remove the URL</w:t>
      </w:r>
      <w:r w:rsidR="00CA4290">
        <w:t>, move it to a footnote</w:t>
      </w:r>
      <w:r w:rsidR="00AF0449">
        <w:t xml:space="preserve"> or an appendix</w:t>
      </w:r>
      <w:r>
        <w:t xml:space="preserve">, in response to the warning. </w:t>
      </w:r>
    </w:p>
    <w:p w14:paraId="19F1D397" w14:textId="49052243" w:rsidR="00A6682F" w:rsidRPr="008F11F6" w:rsidRDefault="00A6682F" w:rsidP="00482037">
      <w:pPr>
        <w:pStyle w:val="BodyText"/>
      </w:pPr>
      <w:r>
        <w:t xml:space="preserve">Below is an example of </w:t>
      </w:r>
      <w:r w:rsidR="0071229F">
        <w:t xml:space="preserve">how </w:t>
      </w:r>
      <w:r>
        <w:t xml:space="preserve">a screen reader </w:t>
      </w:r>
      <w:r w:rsidR="0071229F">
        <w:t>produces</w:t>
      </w:r>
      <w:r>
        <w:t xml:space="preserve"> a list of </w:t>
      </w:r>
      <w:r w:rsidR="0071229F">
        <w:t xml:space="preserve">non-descriptive </w:t>
      </w:r>
      <w:r>
        <w:t>links:</w:t>
      </w:r>
    </w:p>
    <w:p w14:paraId="256CF2C8" w14:textId="77777777" w:rsidR="005D7A7A" w:rsidRDefault="00A6682F" w:rsidP="005D7A7A">
      <w:pPr>
        <w:pStyle w:val="BodyText"/>
        <w:keepNext/>
        <w:spacing w:after="0"/>
      </w:pPr>
      <w:r w:rsidRPr="00751FC6">
        <w:rPr>
          <w:noProof/>
          <w:highlight w:val="yellow"/>
          <w:lang w:eastAsia="en-CA"/>
        </w:rPr>
        <w:drawing>
          <wp:inline distT="0" distB="0" distL="0" distR="0" wp14:anchorId="0998B678" wp14:editId="429CBF95">
            <wp:extent cx="2644526" cy="2038350"/>
            <wp:effectExtent l="0" t="0" r="3810" b="0"/>
            <wp:docPr id="1" name="Picture 1" descr="The list shows that the links are not descriptive and looks like more/here/click/clcik/here/here/here/more/more/click/here" title="list of links from JAWS pressing Insert + 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44526" cy="2038350"/>
                    </a:xfrm>
                    <a:prstGeom prst="rect">
                      <a:avLst/>
                    </a:prstGeom>
                  </pic:spPr>
                </pic:pic>
              </a:graphicData>
            </a:graphic>
          </wp:inline>
        </w:drawing>
      </w:r>
    </w:p>
    <w:p w14:paraId="6D4F0465" w14:textId="494932C2" w:rsidR="00840E70" w:rsidRPr="005D7A7A" w:rsidRDefault="005D7A7A" w:rsidP="005D7A7A">
      <w:pPr>
        <w:pStyle w:val="Caption"/>
        <w:rPr>
          <w:rFonts w:eastAsiaTheme="majorEastAsia"/>
          <w:b/>
          <w:bCs/>
          <w:i w:val="0"/>
          <w:color w:val="auto"/>
          <w:sz w:val="36"/>
          <w:szCs w:val="40"/>
          <w:lang w:eastAsia="en-CA"/>
        </w:rPr>
      </w:pPr>
      <w:r w:rsidRPr="005D7A7A">
        <w:rPr>
          <w:i w:val="0"/>
          <w:color w:val="auto"/>
        </w:rPr>
        <w:t xml:space="preserve">Figure </w:t>
      </w:r>
      <w:r w:rsidRPr="005D7A7A">
        <w:rPr>
          <w:i w:val="0"/>
          <w:color w:val="auto"/>
        </w:rPr>
        <w:fldChar w:fldCharType="begin"/>
      </w:r>
      <w:r w:rsidRPr="005D7A7A">
        <w:rPr>
          <w:i w:val="0"/>
          <w:color w:val="auto"/>
        </w:rPr>
        <w:instrText xml:space="preserve"> SEQ Figure \* ARABIC </w:instrText>
      </w:r>
      <w:r w:rsidRPr="005D7A7A">
        <w:rPr>
          <w:i w:val="0"/>
          <w:color w:val="auto"/>
        </w:rPr>
        <w:fldChar w:fldCharType="separate"/>
      </w:r>
      <w:r w:rsidR="00810C19">
        <w:rPr>
          <w:i w:val="0"/>
          <w:noProof/>
          <w:color w:val="auto"/>
        </w:rPr>
        <w:t>2</w:t>
      </w:r>
      <w:r w:rsidRPr="005D7A7A">
        <w:rPr>
          <w:i w:val="0"/>
          <w:color w:val="auto"/>
        </w:rPr>
        <w:fldChar w:fldCharType="end"/>
      </w:r>
      <w:r w:rsidRPr="005D7A7A">
        <w:rPr>
          <w:i w:val="0"/>
          <w:color w:val="auto"/>
        </w:rPr>
        <w:t xml:space="preserve"> - Jaws -</w:t>
      </w:r>
      <w:r>
        <w:rPr>
          <w:i w:val="0"/>
          <w:color w:val="auto"/>
        </w:rPr>
        <w:t xml:space="preserve"> </w:t>
      </w:r>
      <w:r w:rsidRPr="005D7A7A">
        <w:rPr>
          <w:i w:val="0"/>
          <w:color w:val="auto"/>
        </w:rPr>
        <w:t>List of non-descriptive links</w:t>
      </w:r>
    </w:p>
    <w:p w14:paraId="0B688DE8" w14:textId="4D55E0D4" w:rsidR="000C4AE6" w:rsidRPr="00495631" w:rsidRDefault="000C4AE6" w:rsidP="00ED04E8">
      <w:pPr>
        <w:pStyle w:val="Heading1"/>
      </w:pPr>
      <w:bookmarkStart w:id="10" w:name="_Toc33803624"/>
      <w:r w:rsidRPr="00495631">
        <w:t xml:space="preserve">Hyperlink </w:t>
      </w:r>
      <w:r w:rsidR="00594BC6">
        <w:t>u</w:t>
      </w:r>
      <w:r w:rsidRPr="00495631">
        <w:t xml:space="preserve">niversal </w:t>
      </w:r>
      <w:r w:rsidR="00594BC6">
        <w:t>c</w:t>
      </w:r>
      <w:r w:rsidRPr="00495631">
        <w:t>olour</w:t>
      </w:r>
      <w:bookmarkEnd w:id="10"/>
    </w:p>
    <w:p w14:paraId="4518B075" w14:textId="77777777" w:rsidR="000C4AE6" w:rsidRPr="00495631" w:rsidRDefault="000C4AE6" w:rsidP="00482037">
      <w:pPr>
        <w:pStyle w:val="Heading2"/>
      </w:pPr>
      <w:r w:rsidRPr="00495631">
        <w:t>Choose the international standard of a blue font, underlined</w:t>
      </w:r>
    </w:p>
    <w:p w14:paraId="5F3654AA" w14:textId="650031D0" w:rsidR="000C4AE6" w:rsidRPr="00BD6CFF" w:rsidRDefault="0082516D" w:rsidP="00482037">
      <w:pPr>
        <w:pStyle w:val="BodyText"/>
      </w:pPr>
      <w:r w:rsidRPr="00BD6CFF">
        <w:t>If your link appears in a different colour, ensure that</w:t>
      </w:r>
      <w:r w:rsidR="00A6682F">
        <w:t xml:space="preserve"> it is underlined and that</w:t>
      </w:r>
      <w:r w:rsidRPr="00BD6CFF">
        <w:t xml:space="preserve"> the colour is fully accessible.</w:t>
      </w:r>
      <w:r w:rsidR="00F170BD">
        <w:t xml:space="preserve"> </w:t>
      </w:r>
      <w:r w:rsidR="00A6682F">
        <w:t>For</w:t>
      </w:r>
      <w:r w:rsidR="000C4AE6" w:rsidRPr="00BD6CFF">
        <w:t xml:space="preserve"> </w:t>
      </w:r>
      <w:r w:rsidR="00A6682F">
        <w:t>email address</w:t>
      </w:r>
      <w:r w:rsidR="000C4AE6" w:rsidRPr="00BD6CFF">
        <w:t xml:space="preserve"> and webpage</w:t>
      </w:r>
      <w:r w:rsidR="00A6682F">
        <w:t xml:space="preserve"> links</w:t>
      </w:r>
      <w:r w:rsidR="000C4AE6" w:rsidRPr="00BD6CFF">
        <w:t>, it is better to use the international standard blue font</w:t>
      </w:r>
      <w:r w:rsidR="00F170BD">
        <w:t xml:space="preserve"> </w:t>
      </w:r>
      <w:r w:rsidR="00F170BD" w:rsidRPr="0071229F">
        <w:rPr>
          <w:b/>
          <w:color w:val="auto"/>
        </w:rPr>
        <w:t>(RGB value</w:t>
      </w:r>
      <w:r w:rsidR="00F170BD" w:rsidRPr="0071229F">
        <w:rPr>
          <w:b/>
          <w:color w:val="0000FF"/>
        </w:rPr>
        <w:t xml:space="preserve"> 0-0-255</w:t>
      </w:r>
      <w:r w:rsidR="00F170BD" w:rsidRPr="0071229F">
        <w:rPr>
          <w:b/>
          <w:color w:val="auto"/>
        </w:rPr>
        <w:t>)</w:t>
      </w:r>
      <w:r w:rsidR="000C4AE6" w:rsidRPr="00BD6CFF">
        <w:t>.</w:t>
      </w:r>
    </w:p>
    <w:p w14:paraId="425AE7A2" w14:textId="77777777" w:rsidR="006635D0" w:rsidRPr="00495631" w:rsidRDefault="006635D0" w:rsidP="00ED04E8">
      <w:pPr>
        <w:pStyle w:val="Heading1"/>
      </w:pPr>
      <w:bookmarkStart w:id="11" w:name="_Toc352228759"/>
      <w:bookmarkStart w:id="12" w:name="_Toc352228786"/>
      <w:bookmarkStart w:id="13" w:name="_Toc352230885"/>
      <w:bookmarkStart w:id="14" w:name="_Toc352230988"/>
      <w:bookmarkStart w:id="15" w:name="_Toc352231008"/>
      <w:bookmarkStart w:id="16" w:name="_Toc352231026"/>
      <w:bookmarkStart w:id="17" w:name="_Toc352235119"/>
      <w:bookmarkStart w:id="18" w:name="_Toc352246426"/>
      <w:bookmarkStart w:id="19" w:name="_Toc352655292"/>
      <w:bookmarkStart w:id="20" w:name="_Toc352655337"/>
      <w:bookmarkStart w:id="21" w:name="_Toc352655355"/>
      <w:bookmarkStart w:id="22" w:name="_Toc352657063"/>
      <w:bookmarkStart w:id="23" w:name="_Toc352657085"/>
      <w:bookmarkStart w:id="24" w:name="_Toc352676119"/>
      <w:bookmarkStart w:id="25" w:name="_Toc352761029"/>
      <w:bookmarkStart w:id="26" w:name="_Toc352761299"/>
      <w:bookmarkStart w:id="27" w:name="_Toc352761459"/>
      <w:bookmarkStart w:id="28" w:name="_Toc352831225"/>
      <w:bookmarkStart w:id="29" w:name="_Toc352831271"/>
      <w:bookmarkStart w:id="30" w:name="_Toc352831318"/>
      <w:bookmarkStart w:id="31" w:name="_Toc352831342"/>
      <w:bookmarkStart w:id="32" w:name="_Toc352831398"/>
      <w:bookmarkStart w:id="33" w:name="_Toc352831432"/>
      <w:bookmarkStart w:id="34" w:name="_Toc352831607"/>
      <w:bookmarkStart w:id="35" w:name="_Toc352831688"/>
      <w:bookmarkStart w:id="36" w:name="_Toc352831708"/>
      <w:bookmarkStart w:id="37" w:name="_Toc352833839"/>
      <w:bookmarkStart w:id="38" w:name="_Toc352854312"/>
      <w:bookmarkStart w:id="39" w:name="_Toc352854450"/>
      <w:bookmarkStart w:id="40" w:name="_Toc396484674"/>
      <w:bookmarkStart w:id="41" w:name="_Toc425760785"/>
      <w:bookmarkStart w:id="42" w:name="_Toc425762119"/>
      <w:bookmarkStart w:id="43" w:name="_Toc33803625"/>
      <w:r w:rsidRPr="00495631">
        <w:lastRenderedPageBreak/>
        <w:t>Colour</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474FE94" w14:textId="77777777" w:rsidR="00097B1F" w:rsidRPr="00BD6CFF" w:rsidRDefault="00CD6AE3" w:rsidP="00482037">
      <w:pPr>
        <w:pStyle w:val="Heading2"/>
      </w:pPr>
      <w:r w:rsidRPr="00BD6CFF">
        <w:t xml:space="preserve">Do not </w:t>
      </w:r>
      <w:r w:rsidR="00097B1F" w:rsidRPr="00BD6CFF">
        <w:t>rely on colo</w:t>
      </w:r>
      <w:r w:rsidR="005C6C48">
        <w:t>u</w:t>
      </w:r>
      <w:r w:rsidR="00097B1F" w:rsidRPr="00BD6CFF">
        <w:t>r</w:t>
      </w:r>
    </w:p>
    <w:p w14:paraId="07574D9C" w14:textId="33EAE600" w:rsidR="00F170BD" w:rsidRDefault="00097B1F" w:rsidP="00482037">
      <w:pPr>
        <w:pStyle w:val="BodyText"/>
      </w:pPr>
      <w:r w:rsidRPr="00BD6CFF">
        <w:t xml:space="preserve">People </w:t>
      </w:r>
      <w:r w:rsidR="00673D2D">
        <w:t>see colour in different ways</w:t>
      </w:r>
      <w:r w:rsidRPr="00BD6CFF">
        <w:t>.</w:t>
      </w:r>
      <w:r w:rsidR="004943B4">
        <w:t xml:space="preserve"> </w:t>
      </w:r>
      <w:r w:rsidR="005C6C48">
        <w:t>T</w:t>
      </w:r>
      <w:r w:rsidRPr="00BD6CFF">
        <w:t xml:space="preserve">o </w:t>
      </w:r>
      <w:r w:rsidR="00721F17">
        <w:t>enhance the readability of</w:t>
      </w:r>
      <w:r w:rsidRPr="00BD6CFF">
        <w:t xml:space="preserve"> your documents, never rely on colo</w:t>
      </w:r>
      <w:r w:rsidR="005C6C48">
        <w:t>u</w:t>
      </w:r>
      <w:r w:rsidRPr="00BD6CFF">
        <w:t xml:space="preserve">r alone to transmit information. </w:t>
      </w:r>
      <w:r w:rsidR="005C6C48">
        <w:t>I</w:t>
      </w:r>
      <w:r w:rsidRPr="00BD6CFF">
        <w:t>f you do use colo</w:t>
      </w:r>
      <w:r w:rsidR="005C6C48">
        <w:t>u</w:t>
      </w:r>
      <w:r w:rsidRPr="00BD6CFF">
        <w:t>r, make sure the document</w:t>
      </w:r>
      <w:r w:rsidR="00F170BD">
        <w:t xml:space="preserve"> </w:t>
      </w:r>
      <w:r w:rsidRPr="00BD6CFF">
        <w:t>still makes sense even if you couldn't see the colo</w:t>
      </w:r>
      <w:r w:rsidR="005C6C48">
        <w:t>u</w:t>
      </w:r>
      <w:r w:rsidRPr="00BD6CFF">
        <w:t xml:space="preserve">rs. </w:t>
      </w:r>
    </w:p>
    <w:p w14:paraId="3B4904FB" w14:textId="77777777" w:rsidR="00097B1F" w:rsidRPr="00BD6CFF" w:rsidRDefault="00097B1F" w:rsidP="00482037">
      <w:pPr>
        <w:pStyle w:val="BodyText"/>
      </w:pPr>
      <w:r w:rsidRPr="00BD6CFF">
        <w:t xml:space="preserve">For example, if </w:t>
      </w:r>
      <w:r w:rsidR="00F170BD">
        <w:t>a</w:t>
      </w:r>
      <w:r w:rsidRPr="00BD6CFF">
        <w:t xml:space="preserve"> red </w:t>
      </w:r>
      <w:r w:rsidRPr="00721F17">
        <w:rPr>
          <w:b/>
        </w:rPr>
        <w:t>triangle</w:t>
      </w:r>
      <w:r w:rsidR="00F170BD">
        <w:t xml:space="preserve"> denotes a project milestone, use a </w:t>
      </w:r>
      <w:r w:rsidR="00EE1F5D">
        <w:t xml:space="preserve">green </w:t>
      </w:r>
      <w:r w:rsidR="00EE1F5D" w:rsidRPr="00721F17">
        <w:rPr>
          <w:b/>
        </w:rPr>
        <w:t>circle</w:t>
      </w:r>
      <w:r w:rsidR="00F170BD">
        <w:t xml:space="preserve"> for project depen</w:t>
      </w:r>
      <w:r w:rsidR="007C58EC">
        <w:t>dencies, so that colour is not the only indicator.</w:t>
      </w:r>
    </w:p>
    <w:p w14:paraId="7B50EA92" w14:textId="77777777" w:rsidR="00321ED1" w:rsidRPr="00840E70" w:rsidRDefault="00321ED1" w:rsidP="00482037">
      <w:pPr>
        <w:pStyle w:val="Heading2"/>
      </w:pPr>
      <w:r w:rsidRPr="00840E70">
        <w:t>Choose high contrast colours</w:t>
      </w:r>
    </w:p>
    <w:p w14:paraId="6A43D7A0" w14:textId="77777777" w:rsidR="004943B4" w:rsidRDefault="00016C38" w:rsidP="00482037">
      <w:r w:rsidRPr="00BD6CFF">
        <w:t xml:space="preserve">People with low vision or colour blindness may not be able to read text that does not have a high degree of contrast </w:t>
      </w:r>
      <w:r w:rsidR="005C6C48">
        <w:t>with</w:t>
      </w:r>
      <w:r w:rsidR="00321ED1">
        <w:t xml:space="preserve"> </w:t>
      </w:r>
      <w:r w:rsidRPr="00BD6CFF">
        <w:t>the background.</w:t>
      </w:r>
      <w:r w:rsidR="008F0859" w:rsidRPr="00BD6CFF">
        <w:t xml:space="preserve"> Choose a dark background with a light font or vice-versa.</w:t>
      </w:r>
      <w:r w:rsidR="00A43A99" w:rsidRPr="00BD6CFF">
        <w:t xml:space="preserve"> </w:t>
      </w:r>
    </w:p>
    <w:p w14:paraId="47B4073E" w14:textId="77777777" w:rsidR="004943B4" w:rsidRPr="005C6C48" w:rsidRDefault="004943B4" w:rsidP="00482037">
      <w:pPr>
        <w:pStyle w:val="Heading2"/>
      </w:pPr>
      <w:r w:rsidRPr="005C6C48">
        <w:t>Avoid</w:t>
      </w:r>
      <w:r>
        <w:t xml:space="preserve"> pale blue text</w:t>
      </w:r>
    </w:p>
    <w:p w14:paraId="6086A180" w14:textId="1CAFBE4B" w:rsidR="004943B4" w:rsidRPr="00495631" w:rsidRDefault="004943B4" w:rsidP="00482037">
      <w:pPr>
        <w:pStyle w:val="ListBullet"/>
        <w:numPr>
          <w:ilvl w:val="0"/>
          <w:numId w:val="0"/>
        </w:numPr>
      </w:pPr>
      <w:r w:rsidRPr="005C6C48">
        <w:t>As eyes age, the first colo</w:t>
      </w:r>
      <w:r w:rsidR="00673D2D">
        <w:t>u</w:t>
      </w:r>
      <w:r w:rsidRPr="005C6C48">
        <w:t>r that people notice a degradation in sight with is pale blue. This happens because the cones in your retinas that detect colo</w:t>
      </w:r>
      <w:r w:rsidR="00673D2D">
        <w:t>u</w:t>
      </w:r>
      <w:r w:rsidRPr="005C6C48">
        <w:t xml:space="preserve">r start to lose some of their sensitivity with age. </w:t>
      </w:r>
    </w:p>
    <w:p w14:paraId="27EE8C62" w14:textId="77777777" w:rsidR="006635D0" w:rsidRPr="00495631" w:rsidRDefault="006635D0" w:rsidP="00482037">
      <w:pPr>
        <w:pStyle w:val="Heading2"/>
      </w:pPr>
      <w:r w:rsidRPr="00495631">
        <w:t xml:space="preserve">What does </w:t>
      </w:r>
      <w:r w:rsidR="002D4181">
        <w:t>high contrast</w:t>
      </w:r>
      <w:r w:rsidRPr="00495631">
        <w:t xml:space="preserve"> look like?</w:t>
      </w:r>
    </w:p>
    <w:p w14:paraId="058C6020" w14:textId="3812918B" w:rsidR="009944E5" w:rsidRDefault="008F0859" w:rsidP="00482037">
      <w:pPr>
        <w:pStyle w:val="BodyText"/>
      </w:pPr>
      <w:r w:rsidRPr="00495631">
        <w:t xml:space="preserve">Use a minimum </w:t>
      </w:r>
      <w:r w:rsidRPr="00495631">
        <w:rPr>
          <w:b/>
        </w:rPr>
        <w:t xml:space="preserve">4.5:1 </w:t>
      </w:r>
      <w:r w:rsidR="00690C54" w:rsidRPr="00495631">
        <w:rPr>
          <w:b/>
        </w:rPr>
        <w:t>colour contrast ratio</w:t>
      </w:r>
      <w:r w:rsidR="00690C54" w:rsidRPr="00495631">
        <w:t xml:space="preserve"> </w:t>
      </w:r>
      <w:r w:rsidRPr="00495631">
        <w:t>between the background and the foreground. Black text on a white background provides the best contrast.</w:t>
      </w:r>
      <w:r w:rsidR="009944E5">
        <w:t xml:space="preserve"> </w:t>
      </w:r>
      <w:r w:rsidR="009944E5" w:rsidRPr="009944E5">
        <w:t>The higher the contrast between the background and the foreground, the more</w:t>
      </w:r>
      <w:r w:rsidR="009944E5">
        <w:t xml:space="preserve"> legible the document. </w:t>
      </w:r>
      <w:r w:rsidR="00690C54">
        <w:t>For large text (14 pt. bold or 18 pt. non-bold) use</w:t>
      </w:r>
      <w:r w:rsidR="00AF0449">
        <w:t xml:space="preserve"> at least </w:t>
      </w:r>
      <w:r w:rsidR="00690C54">
        <w:t xml:space="preserve">a </w:t>
      </w:r>
      <w:r w:rsidR="00690C54" w:rsidRPr="00612332">
        <w:rPr>
          <w:b/>
        </w:rPr>
        <w:t xml:space="preserve">3:1 </w:t>
      </w:r>
      <w:r w:rsidR="00690C54">
        <w:rPr>
          <w:b/>
        </w:rPr>
        <w:t>colour contrast ratio</w:t>
      </w:r>
      <w:r w:rsidR="00690C54">
        <w:t xml:space="preserve">. </w:t>
      </w:r>
    </w:p>
    <w:p w14:paraId="75505AE7" w14:textId="772675A4" w:rsidR="00EE1F5D" w:rsidRDefault="009944E5" w:rsidP="00482037">
      <w:pPr>
        <w:pStyle w:val="BodyText"/>
      </w:pPr>
      <w:r>
        <w:t>You can t</w:t>
      </w:r>
      <w:r w:rsidR="00EE1F5D">
        <w:t>est your document contrast by p</w:t>
      </w:r>
      <w:r w:rsidR="008F0859" w:rsidRPr="00495631">
        <w:t>rint</w:t>
      </w:r>
      <w:r w:rsidR="00EE1F5D">
        <w:t>ing</w:t>
      </w:r>
      <w:r w:rsidR="008F0859" w:rsidRPr="00495631">
        <w:t xml:space="preserve"> in black and white </w:t>
      </w:r>
      <w:r w:rsidR="00AF0449">
        <w:t xml:space="preserve">or gray scale </w:t>
      </w:r>
      <w:r w:rsidR="008F0859" w:rsidRPr="00495631">
        <w:t xml:space="preserve">to </w:t>
      </w:r>
      <w:r w:rsidR="00EE1F5D">
        <w:t>see</w:t>
      </w:r>
      <w:r w:rsidR="008F0859" w:rsidRPr="00495631">
        <w:t xml:space="preserve"> if it is legible.</w:t>
      </w:r>
      <w:r>
        <w:t xml:space="preserve"> You can also use a tool, like </w:t>
      </w:r>
      <w:hyperlink r:id="rId17" w:history="1">
        <w:r w:rsidR="00EE1F5D" w:rsidRPr="00495631">
          <w:rPr>
            <w:rStyle w:val="Hyperlink"/>
          </w:rPr>
          <w:t>Paciello Colour Contrast Analyser</w:t>
        </w:r>
      </w:hyperlink>
      <w:r w:rsidR="00646AD8" w:rsidRPr="00225BA4">
        <w:rPr>
          <w:rStyle w:val="Hyperlink"/>
          <w:color w:val="auto"/>
          <w:u w:val="none"/>
        </w:rPr>
        <w:t>*</w:t>
      </w:r>
      <w:r w:rsidRPr="00C674BB">
        <w:rPr>
          <w:rStyle w:val="Hyperlink"/>
          <w:color w:val="auto"/>
          <w:u w:val="none"/>
        </w:rPr>
        <w:t>,</w:t>
      </w:r>
      <w:r w:rsidR="00EE1F5D" w:rsidRPr="00495631">
        <w:t xml:space="preserve"> to </w:t>
      </w:r>
      <w:r>
        <w:t>c</w:t>
      </w:r>
      <w:r w:rsidR="00721F17">
        <w:t xml:space="preserve">heck </w:t>
      </w:r>
      <w:r w:rsidR="00EE1F5D" w:rsidRPr="00495631">
        <w:t xml:space="preserve">colour contrast. </w:t>
      </w:r>
    </w:p>
    <w:tbl>
      <w:tblPr>
        <w:tblStyle w:val="TableGrid"/>
        <w:tblW w:w="3102"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contrast test table 1"/>
        <w:tblDescription w:val="table showing in column 1 a list of test samples (numbered from 1 to 6) and in column 2 the contrast ratio (passed / failed) results"/>
      </w:tblPr>
      <w:tblGrid>
        <w:gridCol w:w="2313"/>
        <w:gridCol w:w="2458"/>
        <w:gridCol w:w="1404"/>
      </w:tblGrid>
      <w:tr w:rsidR="00FD5A15" w:rsidRPr="00495631" w14:paraId="3A2C983A" w14:textId="77777777" w:rsidTr="00ED3A23">
        <w:trPr>
          <w:tblHeader/>
        </w:trPr>
        <w:tc>
          <w:tcPr>
            <w:tcW w:w="1873" w:type="pct"/>
            <w:tcBorders>
              <w:top w:val="single" w:sz="4" w:space="0" w:color="auto"/>
              <w:left w:val="single" w:sz="4" w:space="0" w:color="auto"/>
              <w:bottom w:val="single" w:sz="4" w:space="0" w:color="auto"/>
              <w:right w:val="single" w:sz="4" w:space="0" w:color="auto"/>
            </w:tcBorders>
            <w:vAlign w:val="center"/>
          </w:tcPr>
          <w:p w14:paraId="4DCA5A82" w14:textId="77777777" w:rsidR="00FD5A15" w:rsidRPr="00EE1F5D" w:rsidRDefault="00FD5A15" w:rsidP="00482037">
            <w:pPr>
              <w:spacing w:beforeLines="40" w:before="96" w:afterLines="40" w:after="96" w:line="276" w:lineRule="auto"/>
              <w:rPr>
                <w:rFonts w:cs="Arial"/>
                <w:b/>
                <w:sz w:val="26"/>
                <w:szCs w:val="26"/>
              </w:rPr>
            </w:pPr>
            <w:r w:rsidRPr="00EE1F5D">
              <w:rPr>
                <w:rFonts w:cs="Arial"/>
                <w:b/>
                <w:sz w:val="26"/>
                <w:szCs w:val="26"/>
              </w:rPr>
              <w:t>Test Number</w:t>
            </w:r>
          </w:p>
        </w:tc>
        <w:tc>
          <w:tcPr>
            <w:tcW w:w="1990" w:type="pct"/>
            <w:tcBorders>
              <w:top w:val="single" w:sz="4" w:space="0" w:color="auto"/>
              <w:left w:val="single" w:sz="4" w:space="0" w:color="auto"/>
              <w:bottom w:val="single" w:sz="4" w:space="0" w:color="auto"/>
              <w:right w:val="single" w:sz="4" w:space="0" w:color="auto"/>
            </w:tcBorders>
            <w:vAlign w:val="center"/>
          </w:tcPr>
          <w:p w14:paraId="66FF10A8" w14:textId="77777777" w:rsidR="00FD5A15" w:rsidRPr="00EE1F5D" w:rsidRDefault="00FD5A15" w:rsidP="00482037">
            <w:pPr>
              <w:spacing w:beforeLines="40" w:before="96" w:afterLines="40" w:after="96" w:line="276" w:lineRule="auto"/>
              <w:ind w:right="-88"/>
              <w:jc w:val="center"/>
              <w:rPr>
                <w:rFonts w:cs="Arial"/>
                <w:b/>
                <w:sz w:val="26"/>
                <w:szCs w:val="26"/>
              </w:rPr>
            </w:pPr>
            <w:r w:rsidRPr="00EE1F5D">
              <w:rPr>
                <w:rFonts w:cs="Arial"/>
                <w:b/>
                <w:sz w:val="26"/>
                <w:szCs w:val="26"/>
              </w:rPr>
              <w:t>Contrast Ratio</w:t>
            </w:r>
          </w:p>
        </w:tc>
        <w:tc>
          <w:tcPr>
            <w:tcW w:w="1137" w:type="pct"/>
            <w:tcBorders>
              <w:top w:val="single" w:sz="4" w:space="0" w:color="auto"/>
              <w:left w:val="single" w:sz="4" w:space="0" w:color="auto"/>
              <w:bottom w:val="single" w:sz="4" w:space="0" w:color="auto"/>
              <w:right w:val="single" w:sz="4" w:space="0" w:color="auto"/>
            </w:tcBorders>
          </w:tcPr>
          <w:p w14:paraId="622ED84B" w14:textId="77777777" w:rsidR="00FD5A15" w:rsidRPr="00EE1F5D" w:rsidRDefault="00FD5A15" w:rsidP="00482037">
            <w:pPr>
              <w:spacing w:beforeLines="40" w:before="96" w:afterLines="40" w:after="96" w:line="276" w:lineRule="auto"/>
              <w:ind w:right="-88"/>
              <w:rPr>
                <w:rFonts w:cs="Arial"/>
                <w:b/>
                <w:sz w:val="26"/>
                <w:szCs w:val="26"/>
              </w:rPr>
            </w:pPr>
            <w:r w:rsidRPr="00EE1F5D">
              <w:rPr>
                <w:rFonts w:cs="Arial"/>
                <w:b/>
                <w:sz w:val="26"/>
                <w:szCs w:val="26"/>
              </w:rPr>
              <w:t>Result</w:t>
            </w:r>
          </w:p>
        </w:tc>
      </w:tr>
      <w:tr w:rsidR="00FD5A15" w:rsidRPr="00495631" w14:paraId="32AD9CAD"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D8C0E3" w14:textId="77777777" w:rsidR="00FD5A15" w:rsidRPr="00495631" w:rsidRDefault="00FD5A15" w:rsidP="00482037">
            <w:pPr>
              <w:spacing w:beforeLines="40" w:before="96" w:afterLines="40" w:after="96" w:line="276" w:lineRule="auto"/>
              <w:rPr>
                <w:rFonts w:cs="Arial"/>
                <w:b/>
                <w:color w:val="FFFFFF" w:themeColor="background1"/>
              </w:rPr>
            </w:pPr>
            <w:r w:rsidRPr="00495631">
              <w:rPr>
                <w:rFonts w:cs="Arial"/>
                <w:b/>
                <w:color w:val="FFFFFF" w:themeColor="background1"/>
              </w:rPr>
              <w:t>Test 1</w:t>
            </w:r>
          </w:p>
        </w:tc>
        <w:tc>
          <w:tcPr>
            <w:tcW w:w="1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C99CF" w14:textId="77777777" w:rsidR="00FD5A15" w:rsidRPr="00495631" w:rsidRDefault="00FD5A15" w:rsidP="00482037">
            <w:pPr>
              <w:spacing w:beforeLines="40" w:before="96" w:afterLines="40" w:after="96" w:line="276" w:lineRule="auto"/>
              <w:jc w:val="center"/>
              <w:rPr>
                <w:rFonts w:cs="Arial"/>
                <w:color w:val="auto"/>
              </w:rPr>
            </w:pPr>
            <w:r w:rsidRPr="00495631">
              <w:rPr>
                <w:rFonts w:cs="Arial"/>
                <w:color w:val="auto"/>
              </w:rPr>
              <w:t>21:1</w:t>
            </w:r>
          </w:p>
        </w:tc>
        <w:tc>
          <w:tcPr>
            <w:tcW w:w="1137" w:type="pct"/>
            <w:tcBorders>
              <w:top w:val="single" w:sz="4" w:space="0" w:color="auto"/>
              <w:left w:val="single" w:sz="4" w:space="0" w:color="auto"/>
              <w:bottom w:val="single" w:sz="4" w:space="0" w:color="auto"/>
              <w:right w:val="single" w:sz="4" w:space="0" w:color="auto"/>
            </w:tcBorders>
            <w:shd w:val="clear" w:color="auto" w:fill="FFFFFF" w:themeFill="background1"/>
          </w:tcPr>
          <w:p w14:paraId="52556FC4" w14:textId="77777777" w:rsidR="00FD5A15" w:rsidRPr="00495631" w:rsidRDefault="00FD5A15" w:rsidP="00482037">
            <w:pPr>
              <w:spacing w:beforeLines="40" w:before="96" w:afterLines="40" w:after="96" w:line="276" w:lineRule="auto"/>
              <w:rPr>
                <w:rFonts w:cs="Arial"/>
                <w:color w:val="auto"/>
              </w:rPr>
            </w:pPr>
            <w:r>
              <w:rPr>
                <w:rFonts w:cs="Arial"/>
                <w:color w:val="auto"/>
              </w:rPr>
              <w:t>Pass</w:t>
            </w:r>
          </w:p>
        </w:tc>
      </w:tr>
      <w:tr w:rsidR="00FD5A15" w:rsidRPr="00495631" w14:paraId="21B6D499"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vAlign w:val="center"/>
          </w:tcPr>
          <w:p w14:paraId="496076F5" w14:textId="77777777" w:rsidR="00FD5A15" w:rsidRPr="00495631" w:rsidRDefault="00FD5A15" w:rsidP="00482037">
            <w:pPr>
              <w:spacing w:beforeLines="40" w:before="96" w:afterLines="40" w:after="96" w:line="276" w:lineRule="auto"/>
              <w:rPr>
                <w:rFonts w:cs="Arial"/>
                <w:b/>
              </w:rPr>
            </w:pPr>
            <w:r w:rsidRPr="00495631">
              <w:rPr>
                <w:rFonts w:cs="Arial"/>
                <w:b/>
              </w:rPr>
              <w:t>Test 2</w:t>
            </w:r>
          </w:p>
        </w:tc>
        <w:tc>
          <w:tcPr>
            <w:tcW w:w="1990" w:type="pct"/>
            <w:tcBorders>
              <w:top w:val="single" w:sz="4" w:space="0" w:color="auto"/>
              <w:left w:val="single" w:sz="4" w:space="0" w:color="auto"/>
              <w:bottom w:val="single" w:sz="4" w:space="0" w:color="auto"/>
              <w:right w:val="single" w:sz="4" w:space="0" w:color="auto"/>
            </w:tcBorders>
            <w:vAlign w:val="center"/>
          </w:tcPr>
          <w:p w14:paraId="14C0743E" w14:textId="77777777" w:rsidR="00FD5A15" w:rsidRPr="00495631" w:rsidRDefault="00FD5A15" w:rsidP="00482037">
            <w:pPr>
              <w:spacing w:beforeLines="40" w:before="96" w:afterLines="40" w:after="96" w:line="276" w:lineRule="auto"/>
              <w:jc w:val="center"/>
              <w:rPr>
                <w:rFonts w:cs="Arial"/>
              </w:rPr>
            </w:pPr>
            <w:r w:rsidRPr="00495631">
              <w:rPr>
                <w:rFonts w:cs="Arial"/>
              </w:rPr>
              <w:t>21:1</w:t>
            </w:r>
          </w:p>
        </w:tc>
        <w:tc>
          <w:tcPr>
            <w:tcW w:w="1137" w:type="pct"/>
            <w:tcBorders>
              <w:top w:val="single" w:sz="4" w:space="0" w:color="auto"/>
              <w:left w:val="single" w:sz="4" w:space="0" w:color="auto"/>
              <w:bottom w:val="single" w:sz="4" w:space="0" w:color="auto"/>
              <w:right w:val="single" w:sz="4" w:space="0" w:color="auto"/>
            </w:tcBorders>
          </w:tcPr>
          <w:p w14:paraId="36381CD4"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60BE4654" w14:textId="77777777" w:rsidTr="00ED3A23">
        <w:trPr>
          <w:trHeight w:val="270"/>
        </w:trPr>
        <w:tc>
          <w:tcPr>
            <w:tcW w:w="1873" w:type="pct"/>
            <w:tcBorders>
              <w:top w:val="single" w:sz="4" w:space="0" w:color="auto"/>
              <w:left w:val="single" w:sz="4" w:space="0" w:color="auto"/>
              <w:bottom w:val="single" w:sz="4" w:space="0" w:color="auto"/>
              <w:right w:val="single" w:sz="4" w:space="0" w:color="auto"/>
            </w:tcBorders>
            <w:shd w:val="clear" w:color="auto" w:fill="FFFF00"/>
            <w:vAlign w:val="center"/>
          </w:tcPr>
          <w:p w14:paraId="7E06B46A" w14:textId="77777777" w:rsidR="00FD5A15" w:rsidRPr="00495631" w:rsidRDefault="00FD5A15" w:rsidP="00482037">
            <w:pPr>
              <w:spacing w:beforeLines="40" w:before="96" w:afterLines="40" w:after="96" w:line="276" w:lineRule="auto"/>
              <w:rPr>
                <w:rFonts w:cs="Arial"/>
                <w:b/>
              </w:rPr>
            </w:pPr>
            <w:r w:rsidRPr="00495631">
              <w:rPr>
                <w:rFonts w:cs="Arial"/>
                <w:b/>
              </w:rPr>
              <w:t>Test 3</w:t>
            </w:r>
          </w:p>
        </w:tc>
        <w:tc>
          <w:tcPr>
            <w:tcW w:w="1990" w:type="pct"/>
            <w:tcBorders>
              <w:top w:val="single" w:sz="4" w:space="0" w:color="auto"/>
              <w:left w:val="single" w:sz="4" w:space="0" w:color="auto"/>
              <w:bottom w:val="single" w:sz="4" w:space="0" w:color="auto"/>
              <w:right w:val="single" w:sz="4" w:space="0" w:color="auto"/>
            </w:tcBorders>
            <w:vAlign w:val="center"/>
          </w:tcPr>
          <w:p w14:paraId="6244479C" w14:textId="77777777" w:rsidR="00FD5A15" w:rsidRPr="00495631" w:rsidRDefault="00FD5A15" w:rsidP="00482037">
            <w:pPr>
              <w:spacing w:beforeLines="40" w:before="96" w:afterLines="40" w:after="96" w:line="276" w:lineRule="auto"/>
              <w:jc w:val="center"/>
              <w:rPr>
                <w:rFonts w:cs="Arial"/>
              </w:rPr>
            </w:pPr>
            <w:r w:rsidRPr="00495631">
              <w:rPr>
                <w:rFonts w:cs="Arial"/>
              </w:rPr>
              <w:t>19.56:1</w:t>
            </w:r>
          </w:p>
        </w:tc>
        <w:tc>
          <w:tcPr>
            <w:tcW w:w="1137" w:type="pct"/>
            <w:tcBorders>
              <w:top w:val="single" w:sz="4" w:space="0" w:color="auto"/>
              <w:left w:val="single" w:sz="4" w:space="0" w:color="auto"/>
              <w:bottom w:val="single" w:sz="4" w:space="0" w:color="auto"/>
              <w:right w:val="single" w:sz="4" w:space="0" w:color="auto"/>
            </w:tcBorders>
          </w:tcPr>
          <w:p w14:paraId="707C044F"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167D74EE"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002060"/>
            <w:vAlign w:val="center"/>
          </w:tcPr>
          <w:p w14:paraId="7E9CF9A0" w14:textId="77777777" w:rsidR="00FD5A15" w:rsidRPr="00495631" w:rsidRDefault="00FD5A15" w:rsidP="00482037">
            <w:pPr>
              <w:spacing w:beforeLines="40" w:before="96" w:afterLines="40" w:after="96" w:line="276" w:lineRule="auto"/>
              <w:rPr>
                <w:rFonts w:cs="Arial"/>
                <w:b/>
                <w:color w:val="FFFFFF" w:themeColor="background1"/>
              </w:rPr>
            </w:pPr>
            <w:r w:rsidRPr="00495631">
              <w:rPr>
                <w:rFonts w:cs="Arial"/>
                <w:b/>
                <w:color w:val="FFFFFF" w:themeColor="background1"/>
              </w:rPr>
              <w:t>Test 4</w:t>
            </w:r>
          </w:p>
        </w:tc>
        <w:tc>
          <w:tcPr>
            <w:tcW w:w="1990" w:type="pct"/>
            <w:tcBorders>
              <w:top w:val="single" w:sz="4" w:space="0" w:color="auto"/>
              <w:left w:val="single" w:sz="4" w:space="0" w:color="auto"/>
              <w:bottom w:val="single" w:sz="4" w:space="0" w:color="auto"/>
              <w:right w:val="single" w:sz="4" w:space="0" w:color="auto"/>
            </w:tcBorders>
            <w:vAlign w:val="center"/>
          </w:tcPr>
          <w:p w14:paraId="67216BA7" w14:textId="77777777" w:rsidR="00FD5A15" w:rsidRPr="00495631" w:rsidRDefault="00FD5A15" w:rsidP="00482037">
            <w:pPr>
              <w:spacing w:beforeLines="40" w:before="96" w:afterLines="40" w:after="96" w:line="276" w:lineRule="auto"/>
              <w:jc w:val="center"/>
              <w:rPr>
                <w:rFonts w:cs="Arial"/>
              </w:rPr>
            </w:pPr>
            <w:r w:rsidRPr="00495631">
              <w:rPr>
                <w:rFonts w:cs="Arial"/>
              </w:rPr>
              <w:t>15.27:1</w:t>
            </w:r>
          </w:p>
        </w:tc>
        <w:tc>
          <w:tcPr>
            <w:tcW w:w="1137" w:type="pct"/>
            <w:tcBorders>
              <w:top w:val="single" w:sz="4" w:space="0" w:color="auto"/>
              <w:left w:val="single" w:sz="4" w:space="0" w:color="auto"/>
              <w:bottom w:val="single" w:sz="4" w:space="0" w:color="auto"/>
              <w:right w:val="single" w:sz="4" w:space="0" w:color="auto"/>
            </w:tcBorders>
          </w:tcPr>
          <w:p w14:paraId="082BE1AE"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3102E5C5"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B8216" w14:textId="77777777" w:rsidR="00FD5A15" w:rsidRPr="00495631" w:rsidRDefault="00FD5A15" w:rsidP="00482037">
            <w:pPr>
              <w:spacing w:beforeLines="40" w:before="96" w:afterLines="40" w:after="96" w:line="276" w:lineRule="auto"/>
              <w:rPr>
                <w:rFonts w:cs="Arial"/>
                <w:b/>
              </w:rPr>
            </w:pPr>
            <w:r w:rsidRPr="00495631">
              <w:rPr>
                <w:rFonts w:cs="Arial"/>
                <w:b/>
              </w:rPr>
              <w:t>Test 5</w:t>
            </w:r>
          </w:p>
        </w:tc>
        <w:tc>
          <w:tcPr>
            <w:tcW w:w="1990" w:type="pct"/>
            <w:tcBorders>
              <w:top w:val="single" w:sz="4" w:space="0" w:color="auto"/>
              <w:left w:val="single" w:sz="4" w:space="0" w:color="auto"/>
              <w:bottom w:val="single" w:sz="4" w:space="0" w:color="auto"/>
              <w:right w:val="single" w:sz="4" w:space="0" w:color="auto"/>
            </w:tcBorders>
            <w:vAlign w:val="center"/>
          </w:tcPr>
          <w:p w14:paraId="7CBA6599" w14:textId="77777777" w:rsidR="00FD5A15" w:rsidRPr="00495631" w:rsidRDefault="00FD5A15" w:rsidP="00482037">
            <w:pPr>
              <w:spacing w:beforeLines="40" w:before="96" w:afterLines="40" w:after="96" w:line="276" w:lineRule="auto"/>
              <w:jc w:val="center"/>
              <w:rPr>
                <w:rFonts w:cs="Arial"/>
              </w:rPr>
            </w:pPr>
            <w:r w:rsidRPr="00495631">
              <w:rPr>
                <w:rFonts w:cs="Arial"/>
              </w:rPr>
              <w:t>14.73:1</w:t>
            </w:r>
          </w:p>
        </w:tc>
        <w:tc>
          <w:tcPr>
            <w:tcW w:w="1137" w:type="pct"/>
            <w:tcBorders>
              <w:top w:val="single" w:sz="4" w:space="0" w:color="auto"/>
              <w:left w:val="single" w:sz="4" w:space="0" w:color="auto"/>
              <w:bottom w:val="single" w:sz="4" w:space="0" w:color="auto"/>
              <w:right w:val="single" w:sz="4" w:space="0" w:color="auto"/>
            </w:tcBorders>
          </w:tcPr>
          <w:p w14:paraId="15D89618"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596B174F"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5735823E" w14:textId="77777777" w:rsidR="00FD5A15" w:rsidRPr="00495631" w:rsidRDefault="00FD5A15" w:rsidP="00482037">
            <w:pPr>
              <w:spacing w:beforeLines="40" w:before="96" w:afterLines="40" w:after="96" w:line="276" w:lineRule="auto"/>
              <w:rPr>
                <w:rFonts w:cs="Arial"/>
                <w:b/>
                <w:color w:val="FFFFFF" w:themeColor="background1"/>
              </w:rPr>
            </w:pPr>
            <w:r w:rsidRPr="00495631">
              <w:rPr>
                <w:rFonts w:cs="Arial"/>
                <w:b/>
                <w:color w:val="FFFFFF" w:themeColor="background1"/>
              </w:rPr>
              <w:lastRenderedPageBreak/>
              <w:t>Test 6</w:t>
            </w:r>
          </w:p>
        </w:tc>
        <w:tc>
          <w:tcPr>
            <w:tcW w:w="1990" w:type="pct"/>
            <w:tcBorders>
              <w:top w:val="single" w:sz="4" w:space="0" w:color="auto"/>
              <w:left w:val="single" w:sz="4" w:space="0" w:color="auto"/>
              <w:bottom w:val="single" w:sz="4" w:space="0" w:color="auto"/>
              <w:right w:val="single" w:sz="4" w:space="0" w:color="auto"/>
            </w:tcBorders>
            <w:vAlign w:val="center"/>
          </w:tcPr>
          <w:p w14:paraId="3AD26FE5" w14:textId="77777777" w:rsidR="00FD5A15" w:rsidRPr="00495631" w:rsidRDefault="00FD5A15" w:rsidP="00482037">
            <w:pPr>
              <w:spacing w:beforeLines="40" w:before="96" w:afterLines="40" w:after="96" w:line="276" w:lineRule="auto"/>
              <w:jc w:val="center"/>
              <w:rPr>
                <w:rFonts w:cs="Arial"/>
              </w:rPr>
            </w:pPr>
            <w:r w:rsidRPr="00495631">
              <w:rPr>
                <w:rFonts w:cs="Arial"/>
              </w:rPr>
              <w:t>10.37:1</w:t>
            </w:r>
          </w:p>
        </w:tc>
        <w:tc>
          <w:tcPr>
            <w:tcW w:w="1137" w:type="pct"/>
            <w:tcBorders>
              <w:top w:val="single" w:sz="4" w:space="0" w:color="auto"/>
              <w:left w:val="single" w:sz="4" w:space="0" w:color="auto"/>
              <w:bottom w:val="single" w:sz="4" w:space="0" w:color="auto"/>
              <w:right w:val="single" w:sz="4" w:space="0" w:color="auto"/>
            </w:tcBorders>
          </w:tcPr>
          <w:p w14:paraId="361B8932"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7A555357"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7C6A0ADC" w14:textId="77777777" w:rsidR="00FD5A15" w:rsidRPr="00495631" w:rsidRDefault="00FD5A15" w:rsidP="00482037">
            <w:pPr>
              <w:spacing w:beforeLines="40" w:before="96" w:afterLines="40" w:after="96" w:line="276" w:lineRule="auto"/>
              <w:rPr>
                <w:rFonts w:cs="Arial"/>
                <w:b/>
                <w:color w:val="0052C3"/>
              </w:rPr>
            </w:pPr>
            <w:r w:rsidRPr="00495631">
              <w:rPr>
                <w:rFonts w:cs="Arial"/>
                <w:b/>
                <w:color w:val="0052C3"/>
              </w:rPr>
              <w:t>Test 7</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0B2F9FF9" w14:textId="77777777" w:rsidR="00FD5A15" w:rsidRPr="00495631" w:rsidRDefault="00FD5A15" w:rsidP="00482037">
            <w:pPr>
              <w:spacing w:beforeLines="40" w:before="96" w:afterLines="40" w:after="96" w:line="276" w:lineRule="auto"/>
              <w:jc w:val="center"/>
              <w:rPr>
                <w:rFonts w:cs="Arial"/>
              </w:rPr>
            </w:pPr>
            <w:r w:rsidRPr="00495631">
              <w:rPr>
                <w:rFonts w:cs="Arial"/>
              </w:rPr>
              <w:t>7.01:1</w:t>
            </w:r>
          </w:p>
        </w:tc>
        <w:tc>
          <w:tcPr>
            <w:tcW w:w="1137" w:type="pct"/>
            <w:tcBorders>
              <w:top w:val="single" w:sz="4" w:space="0" w:color="auto"/>
              <w:left w:val="single" w:sz="4" w:space="0" w:color="auto"/>
              <w:bottom w:val="single" w:sz="4" w:space="0" w:color="auto"/>
              <w:right w:val="single" w:sz="4" w:space="0" w:color="auto"/>
            </w:tcBorders>
          </w:tcPr>
          <w:p w14:paraId="3D18C549"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3A524E37"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366B17EF" w14:textId="77777777" w:rsidR="00FD5A15" w:rsidRPr="00495631" w:rsidRDefault="00FD5A15" w:rsidP="00482037">
            <w:pPr>
              <w:spacing w:beforeLines="40" w:before="96" w:afterLines="40" w:after="96" w:line="276" w:lineRule="auto"/>
              <w:rPr>
                <w:rFonts w:cs="Arial"/>
                <w:b/>
                <w:color w:val="006600"/>
              </w:rPr>
            </w:pPr>
            <w:r w:rsidRPr="00495631">
              <w:rPr>
                <w:rFonts w:cs="Arial"/>
                <w:b/>
                <w:color w:val="006600"/>
              </w:rPr>
              <w:t>Test 9</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581F1E2" w14:textId="77777777" w:rsidR="00FD5A15" w:rsidRPr="00495631" w:rsidRDefault="00FD5A15" w:rsidP="00482037">
            <w:pPr>
              <w:spacing w:beforeLines="40" w:before="96" w:afterLines="40" w:after="96" w:line="276" w:lineRule="auto"/>
              <w:jc w:val="center"/>
              <w:rPr>
                <w:rFonts w:cs="Arial"/>
              </w:rPr>
            </w:pPr>
            <w:r w:rsidRPr="00495631">
              <w:rPr>
                <w:rFonts w:cs="Arial"/>
              </w:rPr>
              <w:t>7.24:1</w:t>
            </w:r>
          </w:p>
        </w:tc>
        <w:tc>
          <w:tcPr>
            <w:tcW w:w="1137" w:type="pct"/>
            <w:tcBorders>
              <w:top w:val="single" w:sz="4" w:space="0" w:color="auto"/>
              <w:left w:val="single" w:sz="4" w:space="0" w:color="auto"/>
              <w:bottom w:val="single" w:sz="4" w:space="0" w:color="auto"/>
              <w:right w:val="single" w:sz="4" w:space="0" w:color="auto"/>
            </w:tcBorders>
          </w:tcPr>
          <w:p w14:paraId="25293E93" w14:textId="77777777" w:rsidR="00FD5A15" w:rsidRPr="00495631" w:rsidRDefault="00FD5A15" w:rsidP="00482037">
            <w:pPr>
              <w:spacing w:beforeLines="40" w:before="96" w:afterLines="40" w:after="96" w:line="276" w:lineRule="auto"/>
              <w:rPr>
                <w:rFonts w:cs="Arial"/>
              </w:rPr>
            </w:pPr>
            <w:r w:rsidRPr="00AF2A5B">
              <w:rPr>
                <w:rFonts w:cs="Arial"/>
                <w:color w:val="auto"/>
              </w:rPr>
              <w:t>Pass</w:t>
            </w:r>
          </w:p>
        </w:tc>
      </w:tr>
      <w:tr w:rsidR="00FD5A15" w:rsidRPr="00495631" w14:paraId="160BA414"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028F7265" w14:textId="77777777" w:rsidR="00FD5A15" w:rsidRPr="00495631" w:rsidRDefault="00FD5A15" w:rsidP="00482037">
            <w:pPr>
              <w:spacing w:beforeLines="40" w:before="96" w:afterLines="40" w:after="96" w:line="276" w:lineRule="auto"/>
              <w:rPr>
                <w:rFonts w:cs="Arial"/>
                <w:b/>
                <w:color w:val="FF0000"/>
              </w:rPr>
            </w:pPr>
            <w:r w:rsidRPr="00495631">
              <w:rPr>
                <w:rFonts w:cs="Arial"/>
                <w:b/>
                <w:color w:val="FF0000"/>
              </w:rPr>
              <w:t>Test 8</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54243B12" w14:textId="77777777" w:rsidR="00FD5A15" w:rsidRPr="00495631" w:rsidRDefault="00FD5A15" w:rsidP="00482037">
            <w:pPr>
              <w:spacing w:beforeLines="40" w:before="96" w:afterLines="40" w:after="96" w:line="276" w:lineRule="auto"/>
              <w:jc w:val="center"/>
              <w:rPr>
                <w:rFonts w:cs="Arial"/>
              </w:rPr>
            </w:pPr>
            <w:r w:rsidRPr="00495631">
              <w:rPr>
                <w:rFonts w:cs="Arial"/>
              </w:rPr>
              <w:t>3.95:1</w:t>
            </w:r>
          </w:p>
        </w:tc>
        <w:tc>
          <w:tcPr>
            <w:tcW w:w="1137" w:type="pct"/>
            <w:tcBorders>
              <w:top w:val="single" w:sz="4" w:space="0" w:color="auto"/>
              <w:left w:val="single" w:sz="4" w:space="0" w:color="auto"/>
              <w:bottom w:val="single" w:sz="4" w:space="0" w:color="auto"/>
              <w:right w:val="single" w:sz="4" w:space="0" w:color="auto"/>
            </w:tcBorders>
          </w:tcPr>
          <w:p w14:paraId="0CFB0C18" w14:textId="77777777" w:rsidR="00FD5A15" w:rsidRPr="00495631" w:rsidRDefault="00FD5A15" w:rsidP="00482037">
            <w:pPr>
              <w:spacing w:beforeLines="40" w:before="96" w:afterLines="40" w:after="96" w:line="276" w:lineRule="auto"/>
              <w:rPr>
                <w:rFonts w:cs="Arial"/>
              </w:rPr>
            </w:pPr>
            <w:r>
              <w:rPr>
                <w:rFonts w:cs="Arial"/>
              </w:rPr>
              <w:t>Fail</w:t>
            </w:r>
          </w:p>
        </w:tc>
      </w:tr>
      <w:tr w:rsidR="00FD5A15" w:rsidRPr="00495631" w14:paraId="33367839"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57A23EF3" w14:textId="77777777" w:rsidR="00FD5A15" w:rsidRPr="00495631" w:rsidRDefault="00FD5A15" w:rsidP="00482037">
            <w:pPr>
              <w:spacing w:beforeLines="40" w:before="96" w:afterLines="40" w:after="96" w:line="276" w:lineRule="auto"/>
              <w:rPr>
                <w:rFonts w:cs="Arial"/>
                <w:b/>
                <w:color w:val="auto"/>
              </w:rPr>
            </w:pPr>
            <w:r w:rsidRPr="00495631">
              <w:rPr>
                <w:rFonts w:cs="Arial"/>
                <w:b/>
                <w:color w:val="auto"/>
              </w:rPr>
              <w:t>Test 10</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0655C626" w14:textId="77777777" w:rsidR="00FD5A15" w:rsidRPr="00495631" w:rsidRDefault="00FD5A15" w:rsidP="00482037">
            <w:pPr>
              <w:spacing w:beforeLines="40" w:before="96" w:afterLines="40" w:after="96" w:line="276" w:lineRule="auto"/>
              <w:jc w:val="center"/>
              <w:rPr>
                <w:rFonts w:cs="Arial"/>
                <w:color w:val="auto"/>
              </w:rPr>
            </w:pPr>
            <w:r w:rsidRPr="00495631">
              <w:rPr>
                <w:rFonts w:cs="Arial"/>
                <w:color w:val="auto"/>
              </w:rPr>
              <w:t>2.0:1</w:t>
            </w:r>
          </w:p>
        </w:tc>
        <w:tc>
          <w:tcPr>
            <w:tcW w:w="1137" w:type="pct"/>
            <w:tcBorders>
              <w:top w:val="single" w:sz="4" w:space="0" w:color="auto"/>
              <w:left w:val="single" w:sz="4" w:space="0" w:color="auto"/>
              <w:bottom w:val="single" w:sz="4" w:space="0" w:color="auto"/>
              <w:right w:val="single" w:sz="4" w:space="0" w:color="auto"/>
            </w:tcBorders>
          </w:tcPr>
          <w:p w14:paraId="239F596D" w14:textId="77777777" w:rsidR="00FD5A15" w:rsidRPr="00495631" w:rsidRDefault="00FD5A15" w:rsidP="00482037">
            <w:pPr>
              <w:spacing w:beforeLines="40" w:before="96" w:afterLines="40" w:after="96" w:line="276" w:lineRule="auto"/>
              <w:rPr>
                <w:rFonts w:cs="Arial"/>
                <w:color w:val="auto"/>
              </w:rPr>
            </w:pPr>
            <w:r w:rsidRPr="0005218C">
              <w:rPr>
                <w:rFonts w:cs="Arial"/>
              </w:rPr>
              <w:t>Fail</w:t>
            </w:r>
          </w:p>
        </w:tc>
      </w:tr>
      <w:tr w:rsidR="00FD5A15" w:rsidRPr="00495631" w14:paraId="6CB65CFD"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0000FF"/>
            <w:vAlign w:val="center"/>
          </w:tcPr>
          <w:p w14:paraId="4BAF0370" w14:textId="77777777" w:rsidR="00FD5A15" w:rsidRPr="00495631" w:rsidRDefault="00FD5A15" w:rsidP="00482037">
            <w:pPr>
              <w:spacing w:beforeLines="40" w:before="96" w:afterLines="40" w:after="96" w:line="276" w:lineRule="auto"/>
              <w:rPr>
                <w:rFonts w:cs="Arial"/>
                <w:b/>
                <w:color w:val="548DD4" w:themeColor="text2" w:themeTint="99"/>
              </w:rPr>
            </w:pPr>
            <w:r w:rsidRPr="00495631">
              <w:rPr>
                <w:rFonts w:cs="Arial"/>
                <w:b/>
                <w:color w:val="548DD4" w:themeColor="text2" w:themeTint="99"/>
              </w:rPr>
              <w:t>Test 11</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1423CCA3" w14:textId="77777777" w:rsidR="00FD5A15" w:rsidRPr="00495631" w:rsidRDefault="00FD5A15" w:rsidP="00482037">
            <w:pPr>
              <w:spacing w:beforeLines="40" w:before="96" w:afterLines="40" w:after="96" w:line="276" w:lineRule="auto"/>
              <w:jc w:val="center"/>
              <w:rPr>
                <w:rFonts w:cs="Arial"/>
                <w:color w:val="auto"/>
              </w:rPr>
            </w:pPr>
            <w:r w:rsidRPr="00495631">
              <w:rPr>
                <w:rFonts w:cs="Arial"/>
                <w:color w:val="auto"/>
              </w:rPr>
              <w:t>2.18:1</w:t>
            </w:r>
          </w:p>
        </w:tc>
        <w:tc>
          <w:tcPr>
            <w:tcW w:w="1137" w:type="pct"/>
            <w:tcBorders>
              <w:top w:val="single" w:sz="4" w:space="0" w:color="auto"/>
              <w:left w:val="single" w:sz="4" w:space="0" w:color="auto"/>
              <w:bottom w:val="single" w:sz="4" w:space="0" w:color="auto"/>
              <w:right w:val="single" w:sz="4" w:space="0" w:color="auto"/>
            </w:tcBorders>
          </w:tcPr>
          <w:p w14:paraId="3C6E40BD" w14:textId="77777777" w:rsidR="00FD5A15" w:rsidRPr="00495631" w:rsidRDefault="00FD5A15" w:rsidP="00482037">
            <w:pPr>
              <w:spacing w:beforeLines="40" w:before="96" w:afterLines="40" w:after="96" w:line="276" w:lineRule="auto"/>
              <w:rPr>
                <w:rFonts w:cs="Arial"/>
                <w:color w:val="auto"/>
              </w:rPr>
            </w:pPr>
            <w:r w:rsidRPr="0005218C">
              <w:rPr>
                <w:rFonts w:cs="Arial"/>
              </w:rPr>
              <w:t>Fail</w:t>
            </w:r>
          </w:p>
        </w:tc>
      </w:tr>
      <w:tr w:rsidR="00FD5A15" w:rsidRPr="00495631" w14:paraId="2922A7B5" w14:textId="77777777" w:rsidTr="00ED3A23">
        <w:trPr>
          <w:trHeight w:val="20"/>
        </w:trPr>
        <w:tc>
          <w:tcPr>
            <w:tcW w:w="1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A36F2" w14:textId="77777777" w:rsidR="00FD5A15" w:rsidRPr="00495631" w:rsidRDefault="00FD5A15" w:rsidP="00482037">
            <w:pPr>
              <w:spacing w:beforeLines="40" w:before="96" w:afterLines="40" w:after="96" w:line="276" w:lineRule="auto"/>
              <w:rPr>
                <w:rFonts w:cs="Arial"/>
                <w:b/>
                <w:color w:val="FFFFFF" w:themeColor="background1"/>
              </w:rPr>
            </w:pPr>
            <w:r w:rsidRPr="00495631">
              <w:rPr>
                <w:rFonts w:cs="Arial"/>
                <w:b/>
                <w:color w:val="FFFFFF" w:themeColor="background1"/>
              </w:rPr>
              <w:t>Test 12</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27BA9E15" w14:textId="77777777" w:rsidR="00FD5A15" w:rsidRPr="00495631" w:rsidRDefault="00FD5A15" w:rsidP="00482037">
            <w:pPr>
              <w:spacing w:beforeLines="40" w:before="96" w:afterLines="40" w:after="96" w:line="276" w:lineRule="auto"/>
              <w:jc w:val="center"/>
              <w:rPr>
                <w:rFonts w:cs="Arial"/>
              </w:rPr>
            </w:pPr>
            <w:r w:rsidRPr="00495631">
              <w:rPr>
                <w:rFonts w:cs="Arial"/>
              </w:rPr>
              <w:t>1.4:1</w:t>
            </w:r>
          </w:p>
        </w:tc>
        <w:tc>
          <w:tcPr>
            <w:tcW w:w="1137" w:type="pct"/>
            <w:tcBorders>
              <w:top w:val="single" w:sz="4" w:space="0" w:color="auto"/>
              <w:left w:val="single" w:sz="4" w:space="0" w:color="auto"/>
              <w:bottom w:val="single" w:sz="4" w:space="0" w:color="auto"/>
              <w:right w:val="single" w:sz="4" w:space="0" w:color="auto"/>
            </w:tcBorders>
          </w:tcPr>
          <w:p w14:paraId="3D4F6000" w14:textId="77777777" w:rsidR="00FD5A15" w:rsidRPr="00495631" w:rsidRDefault="00FD5A15" w:rsidP="005D7A7A">
            <w:pPr>
              <w:keepNext/>
              <w:spacing w:beforeLines="40" w:before="96" w:afterLines="40" w:after="96" w:line="276" w:lineRule="auto"/>
              <w:rPr>
                <w:rFonts w:cs="Arial"/>
              </w:rPr>
            </w:pPr>
            <w:r w:rsidRPr="0005218C">
              <w:rPr>
                <w:rFonts w:cs="Arial"/>
              </w:rPr>
              <w:t>Fail</w:t>
            </w:r>
          </w:p>
        </w:tc>
      </w:tr>
    </w:tbl>
    <w:p w14:paraId="3C8ECFE5" w14:textId="73FE5EEC" w:rsidR="00FD5A15" w:rsidRPr="005D7A7A" w:rsidRDefault="005D7A7A" w:rsidP="004574E4">
      <w:pPr>
        <w:pStyle w:val="Caption"/>
        <w:ind w:firstLine="180"/>
        <w:rPr>
          <w:b/>
          <w:i w:val="0"/>
          <w:color w:val="auto"/>
        </w:rPr>
      </w:pPr>
      <w:r w:rsidRPr="005D7A7A">
        <w:rPr>
          <w:i w:val="0"/>
          <w:color w:val="auto"/>
        </w:rPr>
        <w:t xml:space="preserve">Figure </w:t>
      </w:r>
      <w:r w:rsidRPr="005D7A7A">
        <w:rPr>
          <w:i w:val="0"/>
          <w:color w:val="auto"/>
        </w:rPr>
        <w:fldChar w:fldCharType="begin"/>
      </w:r>
      <w:r w:rsidRPr="005D7A7A">
        <w:rPr>
          <w:i w:val="0"/>
          <w:color w:val="auto"/>
        </w:rPr>
        <w:instrText xml:space="preserve"> SEQ Figure \* ARABIC </w:instrText>
      </w:r>
      <w:r w:rsidRPr="005D7A7A">
        <w:rPr>
          <w:i w:val="0"/>
          <w:color w:val="auto"/>
        </w:rPr>
        <w:fldChar w:fldCharType="separate"/>
      </w:r>
      <w:r w:rsidR="00810C19">
        <w:rPr>
          <w:i w:val="0"/>
          <w:noProof/>
          <w:color w:val="auto"/>
        </w:rPr>
        <w:t>3</w:t>
      </w:r>
      <w:r w:rsidRPr="005D7A7A">
        <w:rPr>
          <w:i w:val="0"/>
          <w:color w:val="auto"/>
        </w:rPr>
        <w:fldChar w:fldCharType="end"/>
      </w:r>
      <w:r w:rsidRPr="005D7A7A">
        <w:rPr>
          <w:i w:val="0"/>
          <w:color w:val="auto"/>
        </w:rPr>
        <w:t xml:space="preserve"> - Colour contrast test samples</w:t>
      </w:r>
    </w:p>
    <w:p w14:paraId="04AB782B" w14:textId="49CA28B2" w:rsidR="00646AD8" w:rsidRPr="00646AD8" w:rsidRDefault="00646AD8" w:rsidP="00482037">
      <w:pPr>
        <w:pStyle w:val="BodyText"/>
        <w:rPr>
          <w:color w:val="auto"/>
        </w:rPr>
      </w:pPr>
      <w:r w:rsidRPr="00225BA4">
        <w:rPr>
          <w:b/>
          <w:color w:val="auto"/>
        </w:rPr>
        <w:t>*</w:t>
      </w:r>
      <w:r w:rsidRPr="00646AD8">
        <w:rPr>
          <w:color w:val="0000FF"/>
        </w:rPr>
        <w:t xml:space="preserve"> </w:t>
      </w:r>
      <w:r w:rsidRPr="00646AD8">
        <w:rPr>
          <w:b/>
          <w:color w:val="auto"/>
        </w:rPr>
        <w:t>Note:</w:t>
      </w:r>
      <w:r w:rsidRPr="00646AD8">
        <w:rPr>
          <w:color w:val="auto"/>
        </w:rPr>
        <w:t xml:space="preserve"> </w:t>
      </w:r>
      <w:r>
        <w:rPr>
          <w:color w:val="auto"/>
        </w:rPr>
        <w:t xml:space="preserve">To </w:t>
      </w:r>
      <w:r w:rsidR="00612332">
        <w:rPr>
          <w:color w:val="auto"/>
        </w:rPr>
        <w:t>install</w:t>
      </w:r>
      <w:r w:rsidR="00FD5A15">
        <w:rPr>
          <w:color w:val="auto"/>
        </w:rPr>
        <w:t xml:space="preserve"> the </w:t>
      </w:r>
      <w:r w:rsidRPr="00646AD8">
        <w:rPr>
          <w:color w:val="auto"/>
        </w:rPr>
        <w:t xml:space="preserve">Paciello Colour Contrast Analyzer </w:t>
      </w:r>
      <w:r>
        <w:rPr>
          <w:color w:val="auto"/>
        </w:rPr>
        <w:t xml:space="preserve">to your computer “free-of-charge”, complete a </w:t>
      </w:r>
      <w:hyperlink r:id="rId18" w:history="1">
        <w:r w:rsidR="003263A3" w:rsidRPr="003263A3">
          <w:rPr>
            <w:rStyle w:val="Hyperlink"/>
          </w:rPr>
          <w:t>ONRequest</w:t>
        </w:r>
      </w:hyperlink>
      <w:r w:rsidR="00612332">
        <w:rPr>
          <w:color w:val="auto"/>
        </w:rPr>
        <w:t xml:space="preserve"> </w:t>
      </w:r>
      <w:r w:rsidR="003263A3">
        <w:rPr>
          <w:color w:val="auto"/>
        </w:rPr>
        <w:t xml:space="preserve">(formally S.O.D.O) </w:t>
      </w:r>
      <w:bookmarkStart w:id="44" w:name="_GoBack"/>
      <w:bookmarkEnd w:id="44"/>
      <w:r w:rsidR="00612332">
        <w:rPr>
          <w:color w:val="auto"/>
        </w:rPr>
        <w:t xml:space="preserve">or </w:t>
      </w:r>
      <w:r w:rsidR="00225BA4">
        <w:rPr>
          <w:color w:val="auto"/>
        </w:rPr>
        <w:t xml:space="preserve">contact the </w:t>
      </w:r>
      <w:r>
        <w:rPr>
          <w:color w:val="auto"/>
        </w:rPr>
        <w:t xml:space="preserve">OPS IT Service Desk at </w:t>
      </w:r>
      <w:r w:rsidR="00F34244">
        <w:rPr>
          <w:color w:val="auto"/>
        </w:rPr>
        <w:t>1-888-677-4873.</w:t>
      </w:r>
    </w:p>
    <w:p w14:paraId="7D7BC12E" w14:textId="0CC735D3" w:rsidR="00D91074" w:rsidRPr="00495631" w:rsidRDefault="008A3FD2" w:rsidP="00ED04E8">
      <w:pPr>
        <w:pStyle w:val="Heading1"/>
      </w:pPr>
      <w:bookmarkStart w:id="45" w:name="sample_contrast_ratio_1"/>
      <w:bookmarkStart w:id="46" w:name="_Toc425762114"/>
      <w:bookmarkStart w:id="47" w:name="_Toc352149079"/>
      <w:bookmarkStart w:id="48" w:name="_Toc352149266"/>
      <w:bookmarkStart w:id="49" w:name="_Toc352149278"/>
      <w:bookmarkStart w:id="50" w:name="_Toc352149317"/>
      <w:bookmarkStart w:id="51" w:name="_Toc352149477"/>
      <w:bookmarkStart w:id="52" w:name="_Toc352149557"/>
      <w:bookmarkStart w:id="53" w:name="_Toc352149667"/>
      <w:bookmarkStart w:id="54" w:name="_Toc352149751"/>
      <w:bookmarkStart w:id="55" w:name="_Toc352154268"/>
      <w:bookmarkStart w:id="56" w:name="_Toc352154272"/>
      <w:bookmarkStart w:id="57" w:name="_Toc352154449"/>
      <w:bookmarkStart w:id="58" w:name="_Toc352155225"/>
      <w:bookmarkStart w:id="59" w:name="_Toc352228321"/>
      <w:bookmarkStart w:id="60" w:name="_Toc352228441"/>
      <w:bookmarkStart w:id="61" w:name="_Toc352228495"/>
      <w:bookmarkStart w:id="62" w:name="_Toc352228756"/>
      <w:bookmarkStart w:id="63" w:name="_Toc352228783"/>
      <w:bookmarkStart w:id="64" w:name="_Toc352230882"/>
      <w:bookmarkStart w:id="65" w:name="_Toc352230985"/>
      <w:bookmarkStart w:id="66" w:name="_Toc352231005"/>
      <w:bookmarkStart w:id="67" w:name="_Toc352231023"/>
      <w:bookmarkStart w:id="68" w:name="_Toc352235116"/>
      <w:bookmarkStart w:id="69" w:name="_Toc352246423"/>
      <w:bookmarkStart w:id="70" w:name="_Toc352655289"/>
      <w:bookmarkStart w:id="71" w:name="_Toc352655334"/>
      <w:bookmarkStart w:id="72" w:name="_Toc352655352"/>
      <w:bookmarkStart w:id="73" w:name="_Toc352657060"/>
      <w:bookmarkStart w:id="74" w:name="_Toc352657082"/>
      <w:bookmarkStart w:id="75" w:name="_Toc352676116"/>
      <w:bookmarkStart w:id="76" w:name="_Toc352761026"/>
      <w:bookmarkStart w:id="77" w:name="_Toc352761296"/>
      <w:bookmarkStart w:id="78" w:name="_Toc352761456"/>
      <w:bookmarkStart w:id="79" w:name="_Toc352831222"/>
      <w:bookmarkStart w:id="80" w:name="_Toc352831268"/>
      <w:bookmarkStart w:id="81" w:name="_Toc352831315"/>
      <w:bookmarkStart w:id="82" w:name="_Toc352831339"/>
      <w:bookmarkStart w:id="83" w:name="_Toc352831395"/>
      <w:bookmarkStart w:id="84" w:name="_Toc352831429"/>
      <w:bookmarkStart w:id="85" w:name="_Toc352831604"/>
      <w:bookmarkStart w:id="86" w:name="_Toc352831685"/>
      <w:bookmarkStart w:id="87" w:name="_Toc352831705"/>
      <w:bookmarkStart w:id="88" w:name="_Toc352833836"/>
      <w:bookmarkStart w:id="89" w:name="_Toc352854309"/>
      <w:bookmarkStart w:id="90" w:name="_Toc352854447"/>
      <w:bookmarkStart w:id="91" w:name="_Toc396484671"/>
      <w:bookmarkStart w:id="92" w:name="_Toc33803626"/>
      <w:bookmarkEnd w:id="45"/>
      <w:r w:rsidRPr="00495631">
        <w:t xml:space="preserve">Upper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95631">
        <w:t xml:space="preserve">and </w:t>
      </w:r>
      <w:r w:rsidR="00594BC6">
        <w:t>l</w:t>
      </w:r>
      <w:r w:rsidRPr="00495631">
        <w:t xml:space="preserve">ower </w:t>
      </w:r>
      <w:r w:rsidR="00594BC6">
        <w:t>c</w:t>
      </w:r>
      <w:r w:rsidRPr="00495631">
        <w:t>ase</w:t>
      </w:r>
      <w:bookmarkEnd w:id="92"/>
    </w:p>
    <w:p w14:paraId="0FAF0597" w14:textId="77777777" w:rsidR="00D91074" w:rsidRPr="00495631" w:rsidRDefault="00D91074" w:rsidP="00482037">
      <w:pPr>
        <w:pStyle w:val="Heading2"/>
      </w:pPr>
      <w:r w:rsidRPr="00495631">
        <w:t xml:space="preserve">Choose a combination </w:t>
      </w:r>
      <w:r w:rsidR="001D45D5" w:rsidRPr="00495631">
        <w:t>of upper and lower case letters</w:t>
      </w:r>
    </w:p>
    <w:p w14:paraId="4876306C" w14:textId="77777777" w:rsidR="00D91074" w:rsidRPr="00495631" w:rsidRDefault="007C58EC" w:rsidP="00482037">
      <w:pPr>
        <w:pStyle w:val="BodyText"/>
      </w:pPr>
      <w:r>
        <w:t xml:space="preserve">The </w:t>
      </w:r>
      <w:r w:rsidR="00D91074" w:rsidRPr="00495631">
        <w:t xml:space="preserve">ascenders and descenders found in lower-case letters provide word shape, causing mental reading clues to speed up the process of reading. </w:t>
      </w:r>
    </w:p>
    <w:p w14:paraId="792C6C68" w14:textId="77777777" w:rsidR="00D91074" w:rsidRPr="00495631" w:rsidRDefault="00D91074" w:rsidP="00482037">
      <w:pPr>
        <w:pStyle w:val="Heading2"/>
      </w:pPr>
      <w:r w:rsidRPr="00495631">
        <w:t>Avoid sentences written in all upper case</w:t>
      </w:r>
    </w:p>
    <w:p w14:paraId="3847D56E" w14:textId="15122537" w:rsidR="00D91074" w:rsidRPr="00495631" w:rsidRDefault="00D91074" w:rsidP="00482037">
      <w:r w:rsidRPr="00495631">
        <w:t>Look at the difference</w:t>
      </w:r>
      <w:r w:rsidR="00AF0449">
        <w:t xml:space="preserve"> and notice which one is easier to read</w:t>
      </w:r>
      <w:r w:rsidRPr="00495631">
        <w:t>:</w:t>
      </w:r>
    </w:p>
    <w:p w14:paraId="41778186" w14:textId="77777777" w:rsidR="005D7A7A" w:rsidRDefault="00D91074" w:rsidP="005D7A7A">
      <w:pPr>
        <w:keepNext/>
        <w:spacing w:before="0" w:after="0"/>
      </w:pPr>
      <w:r w:rsidRPr="00495631">
        <w:rPr>
          <w:noProof/>
          <w:lang w:eastAsia="en-CA"/>
        </w:rPr>
        <w:drawing>
          <wp:inline distT="0" distB="0" distL="0" distR="0" wp14:anchorId="126E947E" wp14:editId="374365B0">
            <wp:extent cx="2695575" cy="702141"/>
            <wp:effectExtent l="0" t="0" r="0" b="3175"/>
            <wp:docPr id="9" name="Picture 9" descr="Sample of differences in all capitals and using lower and upper case in a sentenc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5575" cy="702141"/>
                    </a:xfrm>
                    <a:prstGeom prst="rect">
                      <a:avLst/>
                    </a:prstGeom>
                  </pic:spPr>
                </pic:pic>
              </a:graphicData>
            </a:graphic>
          </wp:inline>
        </w:drawing>
      </w:r>
      <w:bookmarkEnd w:id="3"/>
    </w:p>
    <w:p w14:paraId="36D3BC58" w14:textId="1549B0F3" w:rsidR="00DB58C2" w:rsidRPr="005D7A7A" w:rsidRDefault="005D7A7A" w:rsidP="005D7A7A">
      <w:pPr>
        <w:pStyle w:val="Caption"/>
        <w:rPr>
          <w:rStyle w:val="Heading1Char"/>
          <w:i w:val="0"/>
          <w:color w:val="auto"/>
          <w:shd w:val="clear" w:color="auto" w:fill="auto"/>
        </w:rPr>
      </w:pPr>
      <w:r w:rsidRPr="005D7A7A">
        <w:rPr>
          <w:i w:val="0"/>
          <w:color w:val="auto"/>
        </w:rPr>
        <w:t xml:space="preserve">Figure </w:t>
      </w:r>
      <w:r w:rsidRPr="005D7A7A">
        <w:rPr>
          <w:i w:val="0"/>
          <w:color w:val="auto"/>
        </w:rPr>
        <w:fldChar w:fldCharType="begin"/>
      </w:r>
      <w:r w:rsidRPr="005D7A7A">
        <w:rPr>
          <w:i w:val="0"/>
          <w:color w:val="auto"/>
        </w:rPr>
        <w:instrText xml:space="preserve"> SEQ Figure \* ARABIC </w:instrText>
      </w:r>
      <w:r w:rsidRPr="005D7A7A">
        <w:rPr>
          <w:i w:val="0"/>
          <w:color w:val="auto"/>
        </w:rPr>
        <w:fldChar w:fldCharType="separate"/>
      </w:r>
      <w:r w:rsidR="00810C19">
        <w:rPr>
          <w:i w:val="0"/>
          <w:noProof/>
          <w:color w:val="auto"/>
        </w:rPr>
        <w:t>4</w:t>
      </w:r>
      <w:r w:rsidRPr="005D7A7A">
        <w:rPr>
          <w:i w:val="0"/>
          <w:color w:val="auto"/>
        </w:rPr>
        <w:fldChar w:fldCharType="end"/>
      </w:r>
      <w:r w:rsidRPr="005D7A7A">
        <w:rPr>
          <w:i w:val="0"/>
          <w:color w:val="auto"/>
        </w:rPr>
        <w:t xml:space="preserve"> - Sample of differences</w:t>
      </w:r>
    </w:p>
    <w:p w14:paraId="73ED5E92" w14:textId="02AAE839" w:rsidR="00D728DF" w:rsidRPr="00495631" w:rsidRDefault="00A45C0A" w:rsidP="00ED04E8">
      <w:pPr>
        <w:pStyle w:val="Heading1"/>
        <w:rPr>
          <w:rStyle w:val="Heading1Char"/>
          <w:b/>
          <w:bCs/>
          <w:shd w:val="clear" w:color="auto" w:fill="auto"/>
        </w:rPr>
      </w:pPr>
      <w:bookmarkStart w:id="93" w:name="_Toc33803627"/>
      <w:r w:rsidRPr="00495631">
        <w:rPr>
          <w:rStyle w:val="Heading1Char"/>
          <w:b/>
          <w:bCs/>
          <w:shd w:val="clear" w:color="auto" w:fill="auto"/>
        </w:rPr>
        <w:t xml:space="preserve">Heading </w:t>
      </w:r>
      <w:r w:rsidR="00594BC6">
        <w:rPr>
          <w:rStyle w:val="Heading1Char"/>
          <w:b/>
          <w:bCs/>
          <w:shd w:val="clear" w:color="auto" w:fill="auto"/>
        </w:rPr>
        <w:t>s</w:t>
      </w:r>
      <w:r w:rsidR="000D0308" w:rsidRPr="00495631">
        <w:rPr>
          <w:rStyle w:val="Heading1Char"/>
          <w:b/>
          <w:bCs/>
          <w:shd w:val="clear" w:color="auto" w:fill="auto"/>
        </w:rPr>
        <w:t>tyles</w:t>
      </w:r>
      <w:bookmarkEnd w:id="93"/>
    </w:p>
    <w:p w14:paraId="745208BD" w14:textId="62002B00" w:rsidR="00D10DA8" w:rsidRPr="002D4181" w:rsidRDefault="00D10DA8" w:rsidP="00482037">
      <w:pPr>
        <w:pStyle w:val="BodyText"/>
        <w:rPr>
          <w:lang w:eastAsia="en-CA"/>
        </w:rPr>
      </w:pPr>
      <w:r w:rsidRPr="002D4181">
        <w:rPr>
          <w:lang w:eastAsia="en-CA"/>
        </w:rPr>
        <w:t xml:space="preserve">Visual readers </w:t>
      </w:r>
      <w:r w:rsidR="00225BA4">
        <w:rPr>
          <w:lang w:eastAsia="en-CA"/>
        </w:rPr>
        <w:t xml:space="preserve">engage their eyes for cues </w:t>
      </w:r>
      <w:r w:rsidRPr="002D4181">
        <w:rPr>
          <w:lang w:eastAsia="en-CA"/>
        </w:rPr>
        <w:t>to identify headers by scanning pages for text of a larger size or a different colo</w:t>
      </w:r>
      <w:r w:rsidR="002D4181">
        <w:rPr>
          <w:lang w:eastAsia="en-CA"/>
        </w:rPr>
        <w:t>u</w:t>
      </w:r>
      <w:r w:rsidRPr="002D4181">
        <w:rPr>
          <w:lang w:eastAsia="en-CA"/>
        </w:rPr>
        <w:t xml:space="preserve">r/font face. </w:t>
      </w:r>
      <w:r w:rsidR="00DC7156">
        <w:rPr>
          <w:lang w:eastAsia="en-CA"/>
        </w:rPr>
        <w:t>However, s</w:t>
      </w:r>
      <w:r w:rsidRPr="002D4181">
        <w:rPr>
          <w:lang w:eastAsia="en-CA"/>
        </w:rPr>
        <w:t>creen reader</w:t>
      </w:r>
      <w:r w:rsidR="00DC7156">
        <w:rPr>
          <w:lang w:eastAsia="en-CA"/>
        </w:rPr>
        <w:t xml:space="preserve"> users</w:t>
      </w:r>
      <w:r w:rsidRPr="002D4181">
        <w:rPr>
          <w:lang w:eastAsia="en-CA"/>
        </w:rPr>
        <w:t xml:space="preserve"> are not able to see these visual changes, so increasing the font size </w:t>
      </w:r>
      <w:r w:rsidR="00225BA4">
        <w:rPr>
          <w:lang w:eastAsia="en-CA"/>
        </w:rPr>
        <w:t xml:space="preserve">or colour </w:t>
      </w:r>
      <w:r w:rsidRPr="002D4181">
        <w:rPr>
          <w:lang w:eastAsia="en-CA"/>
        </w:rPr>
        <w:t>is not a sufficient cue.</w:t>
      </w:r>
    </w:p>
    <w:p w14:paraId="0A2624B0" w14:textId="77777777" w:rsidR="00757751" w:rsidRPr="00495631" w:rsidRDefault="00901FF9" w:rsidP="00482037">
      <w:pPr>
        <w:pStyle w:val="Heading2"/>
      </w:pPr>
      <w:r w:rsidRPr="00495631">
        <w:lastRenderedPageBreak/>
        <w:t>Use</w:t>
      </w:r>
      <w:r w:rsidR="00757751" w:rsidRPr="00495631">
        <w:t xml:space="preserve"> </w:t>
      </w:r>
      <w:r w:rsidR="001D45D5" w:rsidRPr="00495631">
        <w:t>heading s</w:t>
      </w:r>
      <w:r w:rsidRPr="00495631">
        <w:t>tyles to create</w:t>
      </w:r>
      <w:r w:rsidR="00D728DF" w:rsidRPr="00495631">
        <w:t xml:space="preserve"> structure</w:t>
      </w:r>
      <w:r w:rsidR="00A45C0A" w:rsidRPr="00495631">
        <w:t xml:space="preserve"> </w:t>
      </w:r>
    </w:p>
    <w:p w14:paraId="745A284F" w14:textId="4723260E" w:rsidR="00DC7156" w:rsidRDefault="00A45C0A" w:rsidP="00482037">
      <w:pPr>
        <w:rPr>
          <w:lang w:eastAsia="en-CA"/>
        </w:rPr>
      </w:pPr>
      <w:r w:rsidRPr="00495631">
        <w:t xml:space="preserve">Headings are a type of paragraph style used to create consistent formatting and help users to navigate the document. </w:t>
      </w:r>
      <w:r w:rsidR="00DC7156">
        <w:rPr>
          <w:lang w:eastAsia="en-CA"/>
        </w:rPr>
        <w:t>H</w:t>
      </w:r>
      <w:r w:rsidR="00DC7156" w:rsidRPr="00DC7156">
        <w:rPr>
          <w:lang w:eastAsia="en-CA"/>
        </w:rPr>
        <w:t xml:space="preserve">eadings </w:t>
      </w:r>
      <w:r w:rsidR="009944E5">
        <w:rPr>
          <w:lang w:eastAsia="en-CA"/>
        </w:rPr>
        <w:t xml:space="preserve">act as </w:t>
      </w:r>
      <w:r w:rsidR="00DC7156" w:rsidRPr="00DC7156">
        <w:rPr>
          <w:lang w:eastAsia="en-CA"/>
        </w:rPr>
        <w:t>tag</w:t>
      </w:r>
      <w:r w:rsidR="009944E5">
        <w:rPr>
          <w:lang w:eastAsia="en-CA"/>
        </w:rPr>
        <w:t>s</w:t>
      </w:r>
      <w:r w:rsidR="00DC7156">
        <w:rPr>
          <w:lang w:eastAsia="en-CA"/>
        </w:rPr>
        <w:t xml:space="preserve"> that </w:t>
      </w:r>
      <w:r w:rsidR="00DC7156" w:rsidRPr="00DC7156">
        <w:rPr>
          <w:lang w:eastAsia="en-CA"/>
        </w:rPr>
        <w:t xml:space="preserve">assistive technology or other devices </w:t>
      </w:r>
      <w:r w:rsidR="009944E5">
        <w:rPr>
          <w:lang w:eastAsia="en-CA"/>
        </w:rPr>
        <w:t>can interpret and provide as information to users</w:t>
      </w:r>
      <w:r w:rsidR="00DC7156" w:rsidRPr="00DC7156">
        <w:rPr>
          <w:lang w:eastAsia="en-CA"/>
        </w:rPr>
        <w:t xml:space="preserve">. </w:t>
      </w:r>
      <w:r w:rsidR="00DC7156">
        <w:rPr>
          <w:lang w:eastAsia="en-CA"/>
        </w:rPr>
        <w:t xml:space="preserve"> </w:t>
      </w:r>
    </w:p>
    <w:p w14:paraId="28250A07" w14:textId="15A41303" w:rsidR="009825B9" w:rsidRDefault="009825B9" w:rsidP="00482037">
      <w:r w:rsidRPr="00C674C4">
        <w:rPr>
          <w:b/>
          <w:lang w:eastAsia="en-CA"/>
        </w:rPr>
        <w:t>Best practice</w:t>
      </w:r>
      <w:r w:rsidR="00C674C4">
        <w:rPr>
          <w:b/>
          <w:lang w:eastAsia="en-CA"/>
        </w:rPr>
        <w:t xml:space="preserve">: </w:t>
      </w:r>
      <w:r w:rsidR="00002CEE" w:rsidRPr="00002CEE">
        <w:rPr>
          <w:lang w:eastAsia="en-CA"/>
        </w:rPr>
        <w:t>Use sequential headings</w:t>
      </w:r>
      <w:r w:rsidR="00002CEE">
        <w:rPr>
          <w:b/>
          <w:lang w:eastAsia="en-CA"/>
        </w:rPr>
        <w:t xml:space="preserve">, </w:t>
      </w:r>
      <w:r w:rsidR="00002CEE" w:rsidRPr="00002CEE">
        <w:rPr>
          <w:lang w:eastAsia="en-CA"/>
        </w:rPr>
        <w:t>for</w:t>
      </w:r>
      <w:r w:rsidR="00002CEE">
        <w:rPr>
          <w:b/>
          <w:lang w:eastAsia="en-CA"/>
        </w:rPr>
        <w:t xml:space="preserve"> </w:t>
      </w:r>
      <w:r w:rsidR="00002CEE" w:rsidRPr="00002CEE">
        <w:rPr>
          <w:lang w:eastAsia="en-CA"/>
        </w:rPr>
        <w:t>example,</w:t>
      </w:r>
      <w:r w:rsidR="00002CEE">
        <w:rPr>
          <w:b/>
          <w:lang w:eastAsia="en-CA"/>
        </w:rPr>
        <w:t xml:space="preserve"> </w:t>
      </w:r>
      <w:r>
        <w:t>use Heading 1 for</w:t>
      </w:r>
      <w:r w:rsidR="00C674C4">
        <w:t xml:space="preserve"> the document’s title</w:t>
      </w:r>
      <w:r>
        <w:t>, Heading 2 for main headings, heading 3 for subheadings.</w:t>
      </w:r>
    </w:p>
    <w:p w14:paraId="040BBD30" w14:textId="212AF933" w:rsidR="00002CEE" w:rsidRPr="00047E9A" w:rsidRDefault="00002CEE" w:rsidP="00002CEE">
      <w:pPr>
        <w:pStyle w:val="BodyText"/>
      </w:pPr>
      <w:r w:rsidRPr="00002CEE">
        <w:t>You can see your document headings by going to View&gt;Navigation Pane in the ribbon</w:t>
      </w:r>
      <w:r>
        <w:t>.</w:t>
      </w:r>
    </w:p>
    <w:p w14:paraId="41C95DA1" w14:textId="77777777" w:rsidR="002570BE" w:rsidRPr="00047E9A" w:rsidRDefault="00901FF9" w:rsidP="00482037">
      <w:pPr>
        <w:pStyle w:val="Heading2"/>
      </w:pPr>
      <w:bookmarkStart w:id="94" w:name="_Toc352230888"/>
      <w:bookmarkStart w:id="95" w:name="_Toc352230991"/>
      <w:bookmarkStart w:id="96" w:name="_Toc352231011"/>
      <w:bookmarkStart w:id="97" w:name="_Toc352231029"/>
      <w:bookmarkStart w:id="98" w:name="_Toc352235122"/>
      <w:bookmarkStart w:id="99" w:name="_Toc352246429"/>
      <w:bookmarkStart w:id="100" w:name="_Toc352655295"/>
      <w:bookmarkStart w:id="101" w:name="_Toc352655340"/>
      <w:bookmarkStart w:id="102" w:name="_Toc352655358"/>
      <w:bookmarkStart w:id="103" w:name="_Toc352657066"/>
      <w:bookmarkStart w:id="104" w:name="_Toc352657088"/>
      <w:bookmarkStart w:id="105" w:name="_Toc352676122"/>
      <w:bookmarkStart w:id="106" w:name="_Toc352761032"/>
      <w:bookmarkStart w:id="107" w:name="_Toc352761302"/>
      <w:bookmarkStart w:id="108" w:name="_Toc352761462"/>
      <w:bookmarkStart w:id="109" w:name="_Toc352831228"/>
      <w:bookmarkStart w:id="110" w:name="_Toc352831274"/>
      <w:bookmarkStart w:id="111" w:name="_Toc352831321"/>
      <w:bookmarkStart w:id="112" w:name="_Toc352831345"/>
      <w:bookmarkStart w:id="113" w:name="_Toc352831401"/>
      <w:bookmarkStart w:id="114" w:name="_Toc352831435"/>
      <w:bookmarkStart w:id="115" w:name="_Toc352831610"/>
      <w:bookmarkStart w:id="116" w:name="_Toc352831691"/>
      <w:bookmarkStart w:id="117" w:name="_Toc352831711"/>
      <w:bookmarkStart w:id="118" w:name="_Toc352833842"/>
      <w:bookmarkStart w:id="119" w:name="_Toc352854315"/>
      <w:bookmarkStart w:id="120" w:name="_Toc352854453"/>
      <w:r w:rsidRPr="002D4181">
        <w:t>A</w:t>
      </w:r>
      <w:r w:rsidR="00DB38E1" w:rsidRPr="00047E9A">
        <w:t>dd a</w:t>
      </w:r>
      <w:r w:rsidR="002570BE" w:rsidRPr="00047E9A">
        <w:t xml:space="preserve"> table of content</w:t>
      </w:r>
      <w:r w:rsidR="00DB38E1" w:rsidRPr="00047E9A">
        <w:t>s</w:t>
      </w:r>
    </w:p>
    <w:p w14:paraId="6519B7F0" w14:textId="1700D2CF" w:rsidR="00DB3F38" w:rsidRPr="00047E9A" w:rsidRDefault="00F97C7A" w:rsidP="00482037">
      <w:pPr>
        <w:pStyle w:val="BodyText"/>
      </w:pPr>
      <w:r>
        <w:t xml:space="preserve">Once you’ve tagged your document with headings, you can easily </w:t>
      </w:r>
      <w:r w:rsidR="009944E5">
        <w:t>generate</w:t>
      </w:r>
      <w:r>
        <w:t xml:space="preserve"> a</w:t>
      </w:r>
      <w:r w:rsidR="00DB38E1" w:rsidRPr="00047E9A">
        <w:t xml:space="preserve"> table of c</w:t>
      </w:r>
      <w:r w:rsidR="002570BE" w:rsidRPr="00047E9A">
        <w:t>ontents</w:t>
      </w:r>
      <w:r w:rsidR="002A3FE5" w:rsidRPr="00047E9A">
        <w:t>.</w:t>
      </w:r>
      <w:r w:rsidR="008D251F" w:rsidRPr="00047E9A">
        <w:t xml:space="preserve"> </w:t>
      </w:r>
      <w:r>
        <w:t>A t</w:t>
      </w:r>
      <w:r w:rsidR="002A3FE5" w:rsidRPr="00047E9A">
        <w:t xml:space="preserve">able of </w:t>
      </w:r>
      <w:r w:rsidR="00EE1F5D">
        <w:t>c</w:t>
      </w:r>
      <w:r w:rsidR="002A3FE5" w:rsidRPr="00047E9A">
        <w:t>ontents</w:t>
      </w:r>
      <w:r>
        <w:t xml:space="preserve"> is essentially a list of document headings</w:t>
      </w:r>
      <w:r w:rsidR="002A3FE5" w:rsidRPr="00047E9A">
        <w:t xml:space="preserve">, </w:t>
      </w:r>
      <w:r>
        <w:t xml:space="preserve">which act as hyperlinks for users </w:t>
      </w:r>
      <w:r w:rsidR="009944E5">
        <w:t xml:space="preserve">and screen readers </w:t>
      </w:r>
      <w:r>
        <w:t xml:space="preserve">to </w:t>
      </w:r>
      <w:r w:rsidR="008D251F" w:rsidRPr="00047E9A">
        <w:t>navigate through your document</w:t>
      </w:r>
      <w:r w:rsidR="002570BE" w:rsidRPr="00047E9A">
        <w:t xml:space="preserve">. </w:t>
      </w:r>
    </w:p>
    <w:p w14:paraId="26B252D9" w14:textId="77777777" w:rsidR="00D728DF" w:rsidRPr="00495631" w:rsidRDefault="000D0308" w:rsidP="00ED04E8">
      <w:pPr>
        <w:pStyle w:val="Heading1"/>
      </w:pPr>
      <w:bookmarkStart w:id="121" w:name="_Toc3380362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95631">
        <w:t>S</w:t>
      </w:r>
      <w:r w:rsidR="00DB38E1" w:rsidRPr="00495631">
        <w:t>pacing</w:t>
      </w:r>
      <w:bookmarkEnd w:id="121"/>
    </w:p>
    <w:p w14:paraId="22210E73" w14:textId="77777777" w:rsidR="00DB38E1" w:rsidRPr="00495631" w:rsidRDefault="00901FF9" w:rsidP="00482037">
      <w:pPr>
        <w:pStyle w:val="Heading2"/>
      </w:pPr>
      <w:r w:rsidRPr="00495631">
        <w:t>A</w:t>
      </w:r>
      <w:r w:rsidR="00DB38E1" w:rsidRPr="00495631">
        <w:t>djust p</w:t>
      </w:r>
      <w:r w:rsidR="00A3281E" w:rsidRPr="00495631">
        <w:t>aragraph spacing</w:t>
      </w:r>
    </w:p>
    <w:p w14:paraId="69340D6B" w14:textId="64BC27B8" w:rsidR="00A3281E" w:rsidRPr="00495631" w:rsidRDefault="00DB38E1" w:rsidP="00482037">
      <w:pPr>
        <w:pStyle w:val="BodyText"/>
      </w:pPr>
      <w:r w:rsidRPr="00495631">
        <w:t>A</w:t>
      </w:r>
      <w:r w:rsidR="00A3281E" w:rsidRPr="00495631">
        <w:t>djust the spacing before or after</w:t>
      </w:r>
      <w:r w:rsidR="00901FF9" w:rsidRPr="00495631">
        <w:t xml:space="preserve"> </w:t>
      </w:r>
      <w:r w:rsidR="00A3281E" w:rsidRPr="00495631">
        <w:t xml:space="preserve">a </w:t>
      </w:r>
      <w:r w:rsidR="00BF6C60" w:rsidRPr="00495631">
        <w:t>paragraph</w:t>
      </w:r>
      <w:r w:rsidR="00901FF9" w:rsidRPr="00495631">
        <w:t xml:space="preserve">, usually </w:t>
      </w:r>
      <w:r w:rsidR="00E42BDF">
        <w:t xml:space="preserve">by </w:t>
      </w:r>
      <w:r w:rsidR="00901FF9" w:rsidRPr="00495631">
        <w:t>the height o</w:t>
      </w:r>
      <w:r w:rsidR="007C58EC">
        <w:t>f your font size</w:t>
      </w:r>
      <w:r w:rsidR="00A3281E" w:rsidRPr="00495631">
        <w:t>.</w:t>
      </w:r>
      <w:r w:rsidR="00BF6C60" w:rsidRPr="00495631">
        <w:t xml:space="preserve"> </w:t>
      </w:r>
      <w:r w:rsidRPr="00495631">
        <w:t xml:space="preserve">This can be </w:t>
      </w:r>
      <w:r w:rsidR="00901FF9" w:rsidRPr="00495631">
        <w:t>set</w:t>
      </w:r>
      <w:r w:rsidRPr="00495631">
        <w:t xml:space="preserve"> automatically using styles</w:t>
      </w:r>
      <w:r w:rsidR="004D2D68">
        <w:t xml:space="preserve"> and accessed via the paragraph setting in your ribbon</w:t>
      </w:r>
      <w:r w:rsidRPr="00495631">
        <w:t xml:space="preserve">. </w:t>
      </w:r>
      <w:r w:rsidR="00276171">
        <w:t>For example, if you are using a 12 pt</w:t>
      </w:r>
      <w:r w:rsidR="0025006C">
        <w:t>.</w:t>
      </w:r>
      <w:r w:rsidR="00276171">
        <w:t xml:space="preserve"> font, your paragraph spacing should be 12 pt</w:t>
      </w:r>
      <w:r w:rsidR="0025006C">
        <w:t>.</w:t>
      </w:r>
      <w:r w:rsidR="004D2D68">
        <w:t xml:space="preserve"> </w:t>
      </w:r>
    </w:p>
    <w:p w14:paraId="0CF3B231" w14:textId="77777777" w:rsidR="00D728DF" w:rsidRPr="00495631" w:rsidRDefault="00D728DF" w:rsidP="00482037">
      <w:pPr>
        <w:pStyle w:val="Heading2"/>
      </w:pPr>
      <w:bookmarkStart w:id="122" w:name="_Toc425760784"/>
      <w:r w:rsidRPr="00495631">
        <w:t>Avoid</w:t>
      </w:r>
      <w:r w:rsidR="00757751" w:rsidRPr="00495631">
        <w:t xml:space="preserve"> </w:t>
      </w:r>
      <w:r w:rsidR="00DB38E1" w:rsidRPr="00495631">
        <w:t>u</w:t>
      </w:r>
      <w:r w:rsidRPr="00495631">
        <w:t>sing hard returns (enter) or soft returns (</w:t>
      </w:r>
      <w:r w:rsidR="00901FF9" w:rsidRPr="00495631">
        <w:t>shift enter) to create spacing</w:t>
      </w:r>
    </w:p>
    <w:p w14:paraId="7C07BFFD" w14:textId="77777777" w:rsidR="00F40966" w:rsidRDefault="007C58EC" w:rsidP="00482037">
      <w:pPr>
        <w:pStyle w:val="BodyText"/>
        <w:rPr>
          <w:rFonts w:eastAsiaTheme="majorEastAsia"/>
          <w:b/>
          <w:bCs/>
          <w:color w:val="auto"/>
          <w:sz w:val="28"/>
          <w:szCs w:val="28"/>
          <w:lang w:eastAsia="en-CA"/>
        </w:rPr>
      </w:pPr>
      <w:r>
        <w:t>If you hit enter</w:t>
      </w:r>
      <w:r w:rsidR="00D728DF" w:rsidRPr="00495631">
        <w:t xml:space="preserve"> twice or more times to create spacing between paragraphs, a sc</w:t>
      </w:r>
      <w:r>
        <w:t>reen reader will interpret the enter</w:t>
      </w:r>
      <w:r w:rsidR="00D728DF" w:rsidRPr="00495631">
        <w:t xml:space="preserve"> as a new paragraph with no text. The sc</w:t>
      </w:r>
      <w:r>
        <w:t>reen reader will read the word blank /new line</w:t>
      </w:r>
      <w:r w:rsidR="00D728DF" w:rsidRPr="00495631">
        <w:t xml:space="preserve"> out loud for every blank line.</w:t>
      </w:r>
      <w:bookmarkEnd w:id="122"/>
      <w:r w:rsidR="00220C6E">
        <w:t xml:space="preserve"> Instead, use the paragraph spacing options to create white space.</w:t>
      </w:r>
    </w:p>
    <w:p w14:paraId="505D43F8" w14:textId="77777777" w:rsidR="00DB38E1" w:rsidRPr="00495631" w:rsidRDefault="00901FF9" w:rsidP="00482037">
      <w:pPr>
        <w:pStyle w:val="Heading2"/>
      </w:pPr>
      <w:r w:rsidRPr="00495631">
        <w:t>A</w:t>
      </w:r>
      <w:r w:rsidR="00DB38E1" w:rsidRPr="00495631">
        <w:t>djust line spacing</w:t>
      </w:r>
    </w:p>
    <w:p w14:paraId="25057310" w14:textId="3AB99D64" w:rsidR="00DB3F38" w:rsidRDefault="000D524B" w:rsidP="00482037">
      <w:pPr>
        <w:pStyle w:val="BodyText"/>
        <w:rPr>
          <w:rFonts w:eastAsiaTheme="majorEastAsia"/>
          <w:b/>
          <w:bCs/>
          <w:color w:val="FFFFFF" w:themeColor="background1"/>
          <w:sz w:val="36"/>
          <w:szCs w:val="40"/>
          <w:lang w:eastAsia="en-CA"/>
        </w:rPr>
      </w:pPr>
      <w:r w:rsidRPr="00495631">
        <w:t xml:space="preserve">When the space between lines is open, it is better to read </w:t>
      </w:r>
      <w:r w:rsidR="002162A9" w:rsidRPr="00495631">
        <w:t>for people with visual impairments</w:t>
      </w:r>
      <w:r w:rsidRPr="00495631">
        <w:t>.</w:t>
      </w:r>
      <w:r w:rsidR="00E42BDF" w:rsidRPr="00E42BDF">
        <w:t xml:space="preserve"> </w:t>
      </w:r>
      <w:r w:rsidR="00E42BDF" w:rsidRPr="00495631">
        <w:t xml:space="preserve">Typically, a minimum of </w:t>
      </w:r>
      <w:r w:rsidR="00E42BDF" w:rsidRPr="00C674C4">
        <w:rPr>
          <w:b/>
        </w:rPr>
        <w:t>1.15</w:t>
      </w:r>
      <w:r w:rsidR="00E42BDF" w:rsidRPr="00495631">
        <w:t xml:space="preserve"> lines is recommended</w:t>
      </w:r>
      <w:r w:rsidR="00E42BDF" w:rsidRPr="002B1769">
        <w:t>.</w:t>
      </w:r>
      <w:bookmarkStart w:id="123" w:name="_Toc352228760"/>
      <w:bookmarkStart w:id="124" w:name="_Toc352228787"/>
      <w:bookmarkStart w:id="125" w:name="_Toc352230886"/>
      <w:bookmarkStart w:id="126" w:name="_Toc352230989"/>
      <w:bookmarkStart w:id="127" w:name="_Toc352231009"/>
      <w:bookmarkStart w:id="128" w:name="_Toc352231027"/>
      <w:bookmarkStart w:id="129" w:name="_Toc352235120"/>
      <w:bookmarkStart w:id="130" w:name="_Toc352246427"/>
      <w:bookmarkStart w:id="131" w:name="_Toc352655293"/>
      <w:bookmarkStart w:id="132" w:name="_Toc352655338"/>
      <w:bookmarkStart w:id="133" w:name="_Toc352655356"/>
      <w:bookmarkStart w:id="134" w:name="_Toc352657064"/>
      <w:bookmarkStart w:id="135" w:name="_Toc352657086"/>
      <w:bookmarkStart w:id="136" w:name="_Toc352676120"/>
      <w:bookmarkStart w:id="137" w:name="_Toc352761030"/>
      <w:bookmarkStart w:id="138" w:name="_Toc352761300"/>
      <w:bookmarkStart w:id="139" w:name="_Toc352761460"/>
      <w:bookmarkStart w:id="140" w:name="_Toc352831226"/>
      <w:bookmarkStart w:id="141" w:name="_Toc352831272"/>
      <w:bookmarkStart w:id="142" w:name="_Toc352831319"/>
      <w:bookmarkStart w:id="143" w:name="_Toc352831343"/>
      <w:bookmarkStart w:id="144" w:name="_Toc352831399"/>
      <w:bookmarkStart w:id="145" w:name="_Toc352831433"/>
      <w:bookmarkStart w:id="146" w:name="_Toc352831608"/>
      <w:bookmarkStart w:id="147" w:name="_Toc352831689"/>
      <w:bookmarkStart w:id="148" w:name="_Toc352831709"/>
      <w:bookmarkStart w:id="149" w:name="_Toc352833840"/>
      <w:bookmarkStart w:id="150" w:name="_Toc352854313"/>
      <w:bookmarkStart w:id="151" w:name="_Toc352854451"/>
      <w:r w:rsidR="0025006C" w:rsidRPr="002B1769">
        <w:t xml:space="preserve"> Note: This is not related to font size like paragraph spacing.</w:t>
      </w:r>
    </w:p>
    <w:p w14:paraId="5D1BEADA" w14:textId="77777777" w:rsidR="00A3281E" w:rsidRPr="00495631" w:rsidRDefault="009D6651" w:rsidP="00ED04E8">
      <w:pPr>
        <w:pStyle w:val="Heading1"/>
      </w:pPr>
      <w:bookmarkStart w:id="152" w:name="_Toc33803629"/>
      <w:r w:rsidRPr="00495631">
        <w:t>Objects</w:t>
      </w:r>
      <w:bookmarkEnd w:id="152"/>
    </w:p>
    <w:p w14:paraId="130D9653" w14:textId="77777777" w:rsidR="005E1F03" w:rsidRPr="00495631" w:rsidRDefault="005E1F03" w:rsidP="00482037">
      <w:pPr>
        <w:pStyle w:val="BodyText"/>
      </w:pPr>
      <w:r w:rsidRPr="00495631">
        <w:t xml:space="preserve">Images, tables, pictures, charts, logos are considered </w:t>
      </w:r>
      <w:r w:rsidRPr="003707EE">
        <w:rPr>
          <w:b/>
        </w:rPr>
        <w:t>objects</w:t>
      </w:r>
      <w:r w:rsidRPr="00495631">
        <w:t xml:space="preserve">. </w:t>
      </w:r>
    </w:p>
    <w:p w14:paraId="0B4C9B90" w14:textId="77777777" w:rsidR="009D6651" w:rsidRPr="00495631" w:rsidRDefault="00E42BDF" w:rsidP="00482037">
      <w:pPr>
        <w:pStyle w:val="Heading2"/>
      </w:pPr>
      <w:r>
        <w:lastRenderedPageBreak/>
        <w:t>A</w:t>
      </w:r>
      <w:r w:rsidR="00F97C7A">
        <w:t>dd a</w:t>
      </w:r>
      <w:r w:rsidR="009D6651" w:rsidRPr="00495631">
        <w:t xml:space="preserve">lternative </w:t>
      </w:r>
      <w:r w:rsidR="00F97C7A">
        <w:t>t</w:t>
      </w:r>
      <w:r w:rsidR="009D6651" w:rsidRPr="00495631">
        <w:t xml:space="preserve">ext </w:t>
      </w:r>
      <w:r w:rsidR="00DB3F38">
        <w:t>(Alt Text)</w:t>
      </w:r>
    </w:p>
    <w:p w14:paraId="14F899A3" w14:textId="77777777" w:rsidR="00195F86" w:rsidRDefault="00195F86" w:rsidP="00482037">
      <w:pPr>
        <w:pStyle w:val="BodyText"/>
        <w:spacing w:after="120"/>
        <w:rPr>
          <w:shd w:val="clear" w:color="auto" w:fill="FFFFFF"/>
        </w:rPr>
      </w:pPr>
      <w:r w:rsidRPr="00E42BDF">
        <w:rPr>
          <w:shd w:val="clear" w:color="auto" w:fill="FFFFFF"/>
        </w:rPr>
        <w:t>A</w:t>
      </w:r>
      <w:r w:rsidR="00EA492C">
        <w:rPr>
          <w:shd w:val="clear" w:color="auto" w:fill="FFFFFF"/>
        </w:rPr>
        <w:t>lt</w:t>
      </w:r>
      <w:r w:rsidRPr="00E42BDF">
        <w:rPr>
          <w:shd w:val="clear" w:color="auto" w:fill="FFFFFF"/>
        </w:rPr>
        <w:t xml:space="preserve"> (alternative) text is </w:t>
      </w:r>
      <w:r w:rsidR="00DC7156">
        <w:rPr>
          <w:shd w:val="clear" w:color="auto" w:fill="FFFFFF"/>
        </w:rPr>
        <w:t>a description that is added to an object to help someone</w:t>
      </w:r>
      <w:r w:rsidRPr="00E42BDF">
        <w:rPr>
          <w:shd w:val="clear" w:color="auto" w:fill="FFFFFF"/>
        </w:rPr>
        <w:t xml:space="preserve"> using a</w:t>
      </w:r>
      <w:r w:rsidR="00540DD4">
        <w:rPr>
          <w:shd w:val="clear" w:color="auto" w:fill="FFFFFF"/>
        </w:rPr>
        <w:t>ssistive technology</w:t>
      </w:r>
      <w:r w:rsidR="00DC7156">
        <w:rPr>
          <w:shd w:val="clear" w:color="auto" w:fill="FFFFFF"/>
        </w:rPr>
        <w:t xml:space="preserve"> understand the purpose of the graphic</w:t>
      </w:r>
      <w:r w:rsidRPr="00E42BDF">
        <w:rPr>
          <w:shd w:val="clear" w:color="auto" w:fill="FFFFFF"/>
        </w:rPr>
        <w:t xml:space="preserve">. </w:t>
      </w:r>
      <w:r w:rsidR="00540DD4">
        <w:rPr>
          <w:shd w:val="clear" w:color="auto" w:fill="FFFFFF"/>
        </w:rPr>
        <w:t>Most experts agree that a</w:t>
      </w:r>
      <w:r w:rsidR="00EA492C">
        <w:rPr>
          <w:shd w:val="clear" w:color="auto" w:fill="FFFFFF"/>
        </w:rPr>
        <w:t>lt</w:t>
      </w:r>
      <w:r w:rsidRPr="00E42BDF">
        <w:rPr>
          <w:shd w:val="clear" w:color="auto" w:fill="FFFFFF"/>
        </w:rPr>
        <w:t xml:space="preserve"> text </w:t>
      </w:r>
      <w:r w:rsidR="00540DD4">
        <w:rPr>
          <w:shd w:val="clear" w:color="auto" w:fill="FFFFFF"/>
        </w:rPr>
        <w:t>should be kept to a maximum of 125 characters</w:t>
      </w:r>
      <w:r w:rsidRPr="00E42BDF">
        <w:rPr>
          <w:shd w:val="clear" w:color="auto" w:fill="FFFFFF"/>
        </w:rPr>
        <w:t xml:space="preserve">, so </w:t>
      </w:r>
      <w:r w:rsidR="00DC7156">
        <w:rPr>
          <w:shd w:val="clear" w:color="auto" w:fill="FFFFFF"/>
        </w:rPr>
        <w:t>be pithy and informative when you a</w:t>
      </w:r>
      <w:r w:rsidRPr="00E42BDF">
        <w:rPr>
          <w:shd w:val="clear" w:color="auto" w:fill="FFFFFF"/>
        </w:rPr>
        <w:t xml:space="preserve">pply alt text to a shape, picture, chart, table, </w:t>
      </w:r>
      <w:r w:rsidR="00DC7156">
        <w:rPr>
          <w:shd w:val="clear" w:color="auto" w:fill="FFFFFF"/>
        </w:rPr>
        <w:t>SmartArt graphic or other object</w:t>
      </w:r>
      <w:r w:rsidRPr="00E42BDF">
        <w:rPr>
          <w:shd w:val="clear" w:color="auto" w:fill="FFFFFF"/>
        </w:rPr>
        <w:t>.</w:t>
      </w:r>
    </w:p>
    <w:p w14:paraId="202AD024" w14:textId="451999A8" w:rsidR="00597A1C" w:rsidRDefault="00597A1C" w:rsidP="00130F59">
      <w:pPr>
        <w:pStyle w:val="BodyText"/>
        <w:numPr>
          <w:ilvl w:val="0"/>
          <w:numId w:val="7"/>
        </w:numPr>
        <w:spacing w:after="120"/>
        <w:rPr>
          <w:lang w:eastAsia="en-CA"/>
        </w:rPr>
      </w:pPr>
      <w:r>
        <w:rPr>
          <w:lang w:eastAsia="en-CA"/>
        </w:rPr>
        <w:t xml:space="preserve">Access the </w:t>
      </w:r>
      <w:r w:rsidR="004A4DF4">
        <w:rPr>
          <w:lang w:eastAsia="en-CA"/>
        </w:rPr>
        <w:t>Edit</w:t>
      </w:r>
      <w:r w:rsidR="00690C54">
        <w:rPr>
          <w:lang w:eastAsia="en-CA"/>
        </w:rPr>
        <w:t xml:space="preserve"> a</w:t>
      </w:r>
      <w:r>
        <w:rPr>
          <w:lang w:eastAsia="en-CA"/>
        </w:rPr>
        <w:t xml:space="preserve">lt text command in the image properties menu (right-click on image or SHIFT+F10) or add the alt text command </w:t>
      </w:r>
      <w:r w:rsidR="00973708">
        <w:rPr>
          <w:lang w:eastAsia="en-CA"/>
        </w:rPr>
        <w:t>to</w:t>
      </w:r>
      <w:r>
        <w:rPr>
          <w:lang w:eastAsia="en-CA"/>
        </w:rPr>
        <w:t xml:space="preserve"> your quick access toolbar</w:t>
      </w:r>
    </w:p>
    <w:p w14:paraId="257FCB53" w14:textId="77777777" w:rsidR="00220C6E" w:rsidRDefault="00220C6E" w:rsidP="00130F59">
      <w:pPr>
        <w:pStyle w:val="BodyText"/>
        <w:numPr>
          <w:ilvl w:val="0"/>
          <w:numId w:val="7"/>
        </w:numPr>
        <w:spacing w:after="120"/>
        <w:rPr>
          <w:lang w:eastAsia="en-CA"/>
        </w:rPr>
      </w:pPr>
      <w:r>
        <w:rPr>
          <w:lang w:eastAsia="en-CA"/>
        </w:rPr>
        <w:t xml:space="preserve">Don’t use the ‘Generate a description for me’ feature </w:t>
      </w:r>
    </w:p>
    <w:p w14:paraId="32A7E540" w14:textId="5A352D59" w:rsidR="00220C6E" w:rsidRPr="00495631" w:rsidRDefault="00597A1C" w:rsidP="00130F59">
      <w:pPr>
        <w:pStyle w:val="BodyText"/>
        <w:numPr>
          <w:ilvl w:val="0"/>
          <w:numId w:val="7"/>
        </w:numPr>
        <w:rPr>
          <w:lang w:eastAsia="en-CA"/>
        </w:rPr>
      </w:pPr>
      <w:r>
        <w:rPr>
          <w:lang w:eastAsia="en-CA"/>
        </w:rPr>
        <w:t>Avoid using the ‘Mark as Decorative’ feature in Word as it currently does not work as intended; instead</w:t>
      </w:r>
      <w:r w:rsidR="00973708">
        <w:rPr>
          <w:lang w:eastAsia="en-CA"/>
        </w:rPr>
        <w:t>,</w:t>
      </w:r>
      <w:r>
        <w:rPr>
          <w:lang w:eastAsia="en-CA"/>
        </w:rPr>
        <w:t xml:space="preserve"> ensure all images, including decorative ones, have a meaningful alt text description</w:t>
      </w:r>
    </w:p>
    <w:p w14:paraId="6E12A7A2" w14:textId="77777777" w:rsidR="00DB3F38" w:rsidRDefault="002570BE" w:rsidP="00482037">
      <w:pPr>
        <w:pStyle w:val="Heading2"/>
      </w:pPr>
      <w:r w:rsidRPr="00495631">
        <w:t>A</w:t>
      </w:r>
      <w:r w:rsidR="00901FF9" w:rsidRPr="00495631">
        <w:t xml:space="preserve">void </w:t>
      </w:r>
      <w:r w:rsidR="00EA492C">
        <w:t xml:space="preserve">using </w:t>
      </w:r>
      <w:r w:rsidR="00DC7156">
        <w:t>repetitive</w:t>
      </w:r>
      <w:r w:rsidR="00EA492C">
        <w:t xml:space="preserve"> titles and descriptions</w:t>
      </w:r>
    </w:p>
    <w:p w14:paraId="46A467D7" w14:textId="77777777" w:rsidR="0056677A" w:rsidRPr="0056677A" w:rsidRDefault="0056677A" w:rsidP="00810C19">
      <w:pPr>
        <w:pStyle w:val="ListBullet"/>
        <w:numPr>
          <w:ilvl w:val="0"/>
          <w:numId w:val="0"/>
        </w:numPr>
        <w:tabs>
          <w:tab w:val="left" w:pos="0"/>
        </w:tabs>
        <w:ind w:left="1440" w:hanging="1440"/>
        <w:contextualSpacing w:val="0"/>
        <w:rPr>
          <w:b/>
        </w:rPr>
      </w:pPr>
      <w:r>
        <w:rPr>
          <w:b/>
        </w:rPr>
        <w:t>DO</w:t>
      </w:r>
      <w:r w:rsidRPr="0056677A">
        <w:t>:</w:t>
      </w:r>
      <w:r>
        <w:t xml:space="preserve"> </w:t>
      </w:r>
      <w:r w:rsidR="004544C0">
        <w:tab/>
      </w:r>
      <w:r w:rsidRPr="0056677A">
        <w:t>Title</w:t>
      </w:r>
      <w:r>
        <w:t>: Logo of Ontario</w:t>
      </w:r>
      <w:r w:rsidRPr="0056677A">
        <w:t xml:space="preserve"> </w:t>
      </w:r>
      <w:r w:rsidR="004544C0">
        <w:br/>
      </w:r>
      <w:r w:rsidRPr="0056677A">
        <w:t>Description</w:t>
      </w:r>
      <w:r w:rsidRPr="00495631">
        <w:t xml:space="preserve">: </w:t>
      </w:r>
      <w:r w:rsidR="004544C0">
        <w:t>The trillium is the official symbol of the Government of Ontario</w:t>
      </w:r>
      <w:r>
        <w:t xml:space="preserve"> </w:t>
      </w:r>
    </w:p>
    <w:p w14:paraId="1602EB7F" w14:textId="77777777" w:rsidR="002B1769" w:rsidRDefault="002B1769" w:rsidP="002B1769">
      <w:pPr>
        <w:pStyle w:val="ListBullet"/>
        <w:numPr>
          <w:ilvl w:val="0"/>
          <w:numId w:val="0"/>
        </w:numPr>
        <w:tabs>
          <w:tab w:val="left" w:pos="0"/>
        </w:tabs>
        <w:ind w:left="1440" w:hanging="1440"/>
      </w:pPr>
      <w:r>
        <w:rPr>
          <w:b/>
        </w:rPr>
        <w:t>DON’T</w:t>
      </w:r>
      <w:r w:rsidRPr="0056677A">
        <w:t>:</w:t>
      </w:r>
      <w:r>
        <w:rPr>
          <w:b/>
        </w:rPr>
        <w:t xml:space="preserve"> </w:t>
      </w:r>
      <w:r>
        <w:rPr>
          <w:b/>
        </w:rPr>
        <w:tab/>
      </w:r>
      <w:r w:rsidRPr="0056677A">
        <w:t>Title: Logo of Ontario</w:t>
      </w:r>
      <w:r>
        <w:t xml:space="preserve"> </w:t>
      </w:r>
      <w:r w:rsidRPr="0056677A">
        <w:t xml:space="preserve"> </w:t>
      </w:r>
      <w:r>
        <w:br/>
      </w:r>
      <w:r w:rsidRPr="0056677A">
        <w:t>Description</w:t>
      </w:r>
      <w:r w:rsidRPr="00495631">
        <w:t>: Logo of Ontario</w:t>
      </w:r>
    </w:p>
    <w:p w14:paraId="2C308D0E" w14:textId="7EEF30E5" w:rsidR="00540DD4" w:rsidRDefault="00540DD4" w:rsidP="00482037">
      <w:pPr>
        <w:pStyle w:val="Heading2"/>
      </w:pPr>
      <w:r w:rsidRPr="00495631">
        <w:t xml:space="preserve">Avoid </w:t>
      </w:r>
      <w:r w:rsidR="0025006C">
        <w:t xml:space="preserve">using </w:t>
      </w:r>
      <w:r w:rsidRPr="00495631">
        <w:t>floating images or images that are for decoration only</w:t>
      </w:r>
    </w:p>
    <w:p w14:paraId="5DA025C8" w14:textId="6B01A2C8" w:rsidR="00220C6E" w:rsidRPr="00220C6E" w:rsidRDefault="002B1769" w:rsidP="00482037">
      <w:r w:rsidRPr="002B1769">
        <w:t xml:space="preserve">Floating images are layered over top of text and not inline with the text. </w:t>
      </w:r>
      <w:r w:rsidR="00220C6E" w:rsidRPr="002B1769">
        <w:t>Avoid using images of text, where possible (logos are an exception to this rule)</w:t>
      </w:r>
      <w:r w:rsidR="006C515D" w:rsidRPr="002B1769">
        <w:t>.</w:t>
      </w:r>
    </w:p>
    <w:p w14:paraId="63D63F5F" w14:textId="77777777" w:rsidR="00DB5135" w:rsidRPr="00495631" w:rsidRDefault="00DB5135" w:rsidP="00ED04E8">
      <w:pPr>
        <w:pStyle w:val="Heading1"/>
      </w:pPr>
      <w:bookmarkStart w:id="153" w:name="_Toc352228757"/>
      <w:bookmarkStart w:id="154" w:name="_Toc352228784"/>
      <w:bookmarkStart w:id="155" w:name="_Toc352230883"/>
      <w:bookmarkStart w:id="156" w:name="_Toc352230986"/>
      <w:bookmarkStart w:id="157" w:name="_Toc352231006"/>
      <w:bookmarkStart w:id="158" w:name="_Toc352231024"/>
      <w:bookmarkStart w:id="159" w:name="_Toc352235117"/>
      <w:bookmarkStart w:id="160" w:name="_Toc352246424"/>
      <w:bookmarkStart w:id="161" w:name="_Toc352655290"/>
      <w:bookmarkStart w:id="162" w:name="_Toc352655335"/>
      <w:bookmarkStart w:id="163" w:name="_Toc352655353"/>
      <w:bookmarkStart w:id="164" w:name="_Toc352657061"/>
      <w:bookmarkStart w:id="165" w:name="_Toc352657083"/>
      <w:bookmarkStart w:id="166" w:name="_Toc352676117"/>
      <w:bookmarkStart w:id="167" w:name="_Toc352761027"/>
      <w:bookmarkStart w:id="168" w:name="_Toc352761297"/>
      <w:bookmarkStart w:id="169" w:name="_Toc352761457"/>
      <w:bookmarkStart w:id="170" w:name="_Toc352831223"/>
      <w:bookmarkStart w:id="171" w:name="_Toc352831269"/>
      <w:bookmarkStart w:id="172" w:name="_Toc352831316"/>
      <w:bookmarkStart w:id="173" w:name="_Toc352831340"/>
      <w:bookmarkStart w:id="174" w:name="_Toc352831396"/>
      <w:bookmarkStart w:id="175" w:name="_Toc352831430"/>
      <w:bookmarkStart w:id="176" w:name="_Toc352831605"/>
      <w:bookmarkStart w:id="177" w:name="_Toc352831686"/>
      <w:bookmarkStart w:id="178" w:name="_Toc352831706"/>
      <w:bookmarkStart w:id="179" w:name="_Toc352833837"/>
      <w:bookmarkStart w:id="180" w:name="_Toc352854310"/>
      <w:bookmarkStart w:id="181" w:name="_Toc352854448"/>
      <w:bookmarkStart w:id="182" w:name="_Toc396484672"/>
      <w:bookmarkStart w:id="183" w:name="_Toc425760771"/>
      <w:bookmarkStart w:id="184" w:name="_Toc425762115"/>
      <w:bookmarkStart w:id="185" w:name="_Toc33803630"/>
      <w:r w:rsidRPr="00495631">
        <w:t>Alignment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D4A17EC" w14:textId="77777777" w:rsidR="00DB5135" w:rsidRPr="00495631" w:rsidRDefault="00DB5135" w:rsidP="00482037">
      <w:pPr>
        <w:pStyle w:val="Heading2"/>
      </w:pPr>
      <w:bookmarkStart w:id="186" w:name="_Toc425760773"/>
      <w:r w:rsidRPr="00495631">
        <w:t>Choose left alignment</w:t>
      </w:r>
    </w:p>
    <w:p w14:paraId="0E848E9B" w14:textId="77777777" w:rsidR="00DB5135" w:rsidRPr="00495631" w:rsidRDefault="00DB5135" w:rsidP="00482037">
      <w:pPr>
        <w:pStyle w:val="BodyText"/>
      </w:pPr>
      <w:r w:rsidRPr="00495631">
        <w:t xml:space="preserve">Align text to the left </w:t>
      </w:r>
      <w:r w:rsidRPr="00593AAC">
        <w:t>margin</w:t>
      </w:r>
      <w:r w:rsidR="00540DD4" w:rsidRPr="00593AAC">
        <w:t xml:space="preserve"> and do not justify it</w:t>
      </w:r>
      <w:r w:rsidRPr="00593AAC">
        <w:t>. This</w:t>
      </w:r>
      <w:r w:rsidRPr="00495631">
        <w:t xml:space="preserve"> makes it easier to find the start of the next line and keeps spacing between the words even. </w:t>
      </w:r>
    </w:p>
    <w:p w14:paraId="0E5F89EF" w14:textId="77777777" w:rsidR="00DB5135" w:rsidRPr="00495631" w:rsidRDefault="00540DD4" w:rsidP="00482037">
      <w:pPr>
        <w:pStyle w:val="BodyText"/>
      </w:pPr>
      <w:r w:rsidRPr="00540DD4">
        <w:t>When inserting an image or other object within text</w:t>
      </w:r>
      <w:r w:rsidR="00DB5135" w:rsidRPr="00495631">
        <w:t xml:space="preserve">, choose “In Line with Text” so the text will be placed above or below the image. </w:t>
      </w:r>
    </w:p>
    <w:p w14:paraId="023B3D17" w14:textId="77777777" w:rsidR="0088337D" w:rsidRPr="0088337D" w:rsidRDefault="0088337D" w:rsidP="00ED04E8">
      <w:pPr>
        <w:pStyle w:val="Heading1"/>
      </w:pPr>
      <w:bookmarkStart w:id="187" w:name="_Toc33803631"/>
      <w:bookmarkStart w:id="188" w:name="_Toc396484681"/>
      <w:bookmarkStart w:id="189" w:name="_Toc425760792"/>
      <w:bookmarkStart w:id="190" w:name="_Toc425762126"/>
      <w:bookmarkStart w:id="191" w:name="_Toc352230889"/>
      <w:bookmarkStart w:id="192" w:name="_Toc352230992"/>
      <w:bookmarkStart w:id="193" w:name="_Toc352231012"/>
      <w:bookmarkStart w:id="194" w:name="_Toc352231030"/>
      <w:bookmarkStart w:id="195" w:name="_Toc352235123"/>
      <w:bookmarkStart w:id="196" w:name="_Toc352246430"/>
      <w:bookmarkStart w:id="197" w:name="_Toc352655296"/>
      <w:bookmarkStart w:id="198" w:name="_Toc352655341"/>
      <w:bookmarkStart w:id="199" w:name="_Toc352655359"/>
      <w:bookmarkStart w:id="200" w:name="_Toc352657067"/>
      <w:bookmarkStart w:id="201" w:name="_Toc352657089"/>
      <w:bookmarkStart w:id="202" w:name="_Toc352676123"/>
      <w:bookmarkStart w:id="203" w:name="_Toc352761033"/>
      <w:bookmarkStart w:id="204" w:name="_Toc352761303"/>
      <w:bookmarkStart w:id="205" w:name="_Toc352761463"/>
      <w:bookmarkStart w:id="206" w:name="_Toc352831229"/>
      <w:bookmarkStart w:id="207" w:name="_Toc352831275"/>
      <w:bookmarkStart w:id="208" w:name="_Toc352831322"/>
      <w:bookmarkStart w:id="209" w:name="_Toc352831346"/>
      <w:bookmarkStart w:id="210" w:name="_Toc352831402"/>
      <w:bookmarkStart w:id="211" w:name="_Toc352831436"/>
      <w:bookmarkStart w:id="212" w:name="_Toc352831611"/>
      <w:bookmarkStart w:id="213" w:name="_Toc352831692"/>
      <w:bookmarkStart w:id="214" w:name="_Toc352831712"/>
      <w:bookmarkStart w:id="215" w:name="_Toc352833843"/>
      <w:bookmarkStart w:id="216" w:name="_Toc352854316"/>
      <w:bookmarkStart w:id="217" w:name="_Toc352854454"/>
      <w:bookmarkStart w:id="218" w:name="_Toc396484679"/>
      <w:bookmarkStart w:id="219" w:name="_Toc425760790"/>
      <w:bookmarkStart w:id="220" w:name="_Toc42576212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86"/>
      <w:r w:rsidRPr="00CF0C1E">
        <w:t>Tables</w:t>
      </w:r>
      <w:bookmarkEnd w:id="187"/>
      <w:r w:rsidRPr="00CF0C1E">
        <w:t xml:space="preserve"> </w:t>
      </w:r>
      <w:bookmarkEnd w:id="188"/>
      <w:bookmarkEnd w:id="189"/>
      <w:bookmarkEnd w:id="190"/>
    </w:p>
    <w:p w14:paraId="35A355BA" w14:textId="77777777" w:rsidR="0088337D" w:rsidRPr="0088337D" w:rsidRDefault="0088337D" w:rsidP="00482037">
      <w:pPr>
        <w:keepLines/>
        <w:outlineLvl w:val="1"/>
        <w:rPr>
          <w:rFonts w:eastAsiaTheme="majorEastAsia"/>
          <w:b/>
          <w:bCs/>
          <w:color w:val="auto"/>
          <w:sz w:val="28"/>
          <w:szCs w:val="28"/>
          <w:lang w:eastAsia="en-CA"/>
        </w:rPr>
      </w:pPr>
      <w:r w:rsidRPr="0088337D">
        <w:rPr>
          <w:rFonts w:eastAsiaTheme="majorEastAsia"/>
          <w:b/>
          <w:bCs/>
          <w:color w:val="auto"/>
          <w:sz w:val="28"/>
          <w:szCs w:val="28"/>
          <w:lang w:eastAsia="en-CA"/>
        </w:rPr>
        <w:t xml:space="preserve">Avoid using tables to provide structure </w:t>
      </w:r>
    </w:p>
    <w:p w14:paraId="561C8727" w14:textId="5FC20FBD" w:rsidR="0088337D" w:rsidRDefault="0088337D" w:rsidP="00482037">
      <w:r w:rsidRPr="0088337D">
        <w:t xml:space="preserve">Use tables to organize data – not to format your document. Tables are difficult to read for people who have a visual </w:t>
      </w:r>
      <w:r w:rsidR="0025006C">
        <w:t>disability</w:t>
      </w:r>
      <w:r w:rsidRPr="0088337D">
        <w:t>.</w:t>
      </w:r>
      <w:r w:rsidR="004544C0">
        <w:t xml:space="preserve"> </w:t>
      </w:r>
      <w:r w:rsidRPr="0088337D">
        <w:t>Remember to avoid merged cells, nested tables and empty</w:t>
      </w:r>
      <w:r w:rsidR="00895D1A">
        <w:t xml:space="preserve"> cells,</w:t>
      </w:r>
      <w:r w:rsidRPr="0088337D">
        <w:t xml:space="preserve"> rows and columns. </w:t>
      </w:r>
    </w:p>
    <w:p w14:paraId="64C611E0" w14:textId="618BDD8C" w:rsidR="00306E20" w:rsidRPr="0088337D" w:rsidRDefault="00306E20" w:rsidP="00482037">
      <w:r>
        <w:lastRenderedPageBreak/>
        <w:t xml:space="preserve">To make an accessible table ensure you specify the header row and ensure ‘repeat header row’ is </w:t>
      </w:r>
      <w:r w:rsidR="00BE43E2">
        <w:t>selected and</w:t>
      </w:r>
      <w:r w:rsidR="006C515D">
        <w:t xml:space="preserve"> </w:t>
      </w:r>
      <w:r>
        <w:t>use alternative text</w:t>
      </w:r>
      <w:r w:rsidR="006C515D">
        <w:t xml:space="preserve"> to describe the table. In Word - include table bookmarks</w:t>
      </w:r>
      <w:r w:rsidR="00741B0D">
        <w:t xml:space="preserve">. </w:t>
      </w:r>
    </w:p>
    <w:p w14:paraId="1F79D80F" w14:textId="77777777" w:rsidR="0088337D" w:rsidRPr="0088337D" w:rsidRDefault="0088337D" w:rsidP="00ED04E8">
      <w:pPr>
        <w:pStyle w:val="Heading1"/>
      </w:pPr>
      <w:bookmarkStart w:id="221" w:name="_Toc33803632"/>
      <w:r w:rsidRPr="00CF0C1E">
        <w:t>Lists</w:t>
      </w:r>
      <w:bookmarkEnd w:id="221"/>
    </w:p>
    <w:p w14:paraId="206278B7" w14:textId="77777777" w:rsidR="0088337D" w:rsidRPr="0088337D" w:rsidRDefault="0088337D" w:rsidP="00482037">
      <w:pPr>
        <w:keepLines/>
        <w:outlineLvl w:val="1"/>
        <w:rPr>
          <w:rFonts w:eastAsiaTheme="majorEastAsia"/>
          <w:b/>
          <w:bCs/>
          <w:color w:val="auto"/>
          <w:sz w:val="28"/>
          <w:szCs w:val="28"/>
          <w:lang w:eastAsia="en-CA"/>
        </w:rPr>
      </w:pPr>
      <w:r w:rsidRPr="0088337D">
        <w:rPr>
          <w:rFonts w:eastAsiaTheme="majorEastAsia"/>
          <w:b/>
          <w:bCs/>
          <w:color w:val="auto"/>
          <w:sz w:val="28"/>
          <w:szCs w:val="28"/>
          <w:lang w:eastAsia="en-CA"/>
        </w:rPr>
        <w:t xml:space="preserve">Avoid manually numbered lists or using characters like dashes </w:t>
      </w:r>
    </w:p>
    <w:p w14:paraId="585BBB03" w14:textId="09B183BE" w:rsidR="00A97931" w:rsidRDefault="0088337D" w:rsidP="00A97931">
      <w:pPr>
        <w:autoSpaceDE w:val="0"/>
        <w:autoSpaceDN w:val="0"/>
        <w:adjustRightInd w:val="0"/>
        <w:spacing w:before="0" w:after="120"/>
        <w:rPr>
          <w:rFonts w:cs="Arial"/>
          <w:color w:val="000000"/>
        </w:rPr>
      </w:pPr>
      <w:r w:rsidRPr="0088337D">
        <w:rPr>
          <w:rFonts w:cs="Arial"/>
          <w:color w:val="000000"/>
        </w:rPr>
        <w:t>For</w:t>
      </w:r>
      <w:r w:rsidR="004544C0">
        <w:rPr>
          <w:rFonts w:cs="Arial"/>
          <w:color w:val="000000"/>
        </w:rPr>
        <w:t>mat lists by using automatic</w:t>
      </w:r>
      <w:r w:rsidRPr="0088337D">
        <w:rPr>
          <w:rFonts w:cs="Arial"/>
          <w:color w:val="000000"/>
        </w:rPr>
        <w:t xml:space="preserve"> bullets or numbering.</w:t>
      </w:r>
      <w:r w:rsidR="006C515D">
        <w:rPr>
          <w:rFonts w:cs="Arial"/>
          <w:color w:val="000000"/>
        </w:rPr>
        <w:t xml:space="preserve"> </w:t>
      </w:r>
      <w:r w:rsidRPr="0088337D">
        <w:rPr>
          <w:rFonts w:cs="Arial"/>
          <w:color w:val="000000"/>
        </w:rPr>
        <w:t>Remember that bullets are for unordered items; numbered lists are for</w:t>
      </w:r>
      <w:r w:rsidR="0025006C">
        <w:rPr>
          <w:rFonts w:cs="Arial"/>
          <w:color w:val="000000"/>
        </w:rPr>
        <w:t xml:space="preserve"> counted or </w:t>
      </w:r>
      <w:r w:rsidRPr="0088337D">
        <w:rPr>
          <w:rFonts w:cs="Arial"/>
          <w:color w:val="000000"/>
        </w:rPr>
        <w:t xml:space="preserve">ordered items. </w:t>
      </w:r>
      <w:r w:rsidR="00810C19">
        <w:rPr>
          <w:rFonts w:cs="Arial"/>
          <w:color w:val="000000"/>
        </w:rPr>
        <w:t>Some bullets cannot be read by assistive technology</w:t>
      </w:r>
      <w:r w:rsidR="00A97931">
        <w:rPr>
          <w:rFonts w:cs="Arial"/>
          <w:color w:val="000000"/>
        </w:rPr>
        <w:t>, like the hollow bullet –</w:t>
      </w:r>
      <w:r w:rsidR="00810C19">
        <w:rPr>
          <w:rFonts w:cs="Arial"/>
          <w:color w:val="000000"/>
        </w:rPr>
        <w:t xml:space="preserve"> </w:t>
      </w:r>
      <w:r w:rsidR="00A97931">
        <w:rPr>
          <w:rFonts w:cs="Arial"/>
          <w:color w:val="000000"/>
        </w:rPr>
        <w:t>use solid circle/dots or squares</w:t>
      </w:r>
      <w:r w:rsidR="00810C19">
        <w:rPr>
          <w:rFonts w:cs="Arial"/>
          <w:color w:val="000000"/>
        </w:rPr>
        <w:t xml:space="preserve">. </w:t>
      </w:r>
    </w:p>
    <w:p w14:paraId="48E6F4B5" w14:textId="77777777" w:rsidR="00A97931" w:rsidRDefault="00A97931" w:rsidP="00A97931">
      <w:pPr>
        <w:pStyle w:val="ListBullet"/>
        <w:numPr>
          <w:ilvl w:val="0"/>
          <w:numId w:val="0"/>
        </w:numPr>
        <w:tabs>
          <w:tab w:val="left" w:pos="0"/>
        </w:tabs>
        <w:spacing w:after="120"/>
        <w:ind w:left="1440" w:hanging="1440"/>
        <w:contextualSpacing w:val="0"/>
      </w:pPr>
      <w:r>
        <w:rPr>
          <w:b/>
        </w:rPr>
        <w:t>DO</w:t>
      </w:r>
      <w:r w:rsidRPr="0056677A">
        <w:t>:</w:t>
      </w:r>
      <w:r>
        <w:t xml:space="preserve"> </w:t>
      </w:r>
      <w:r>
        <w:tab/>
      </w:r>
    </w:p>
    <w:p w14:paraId="14508C96" w14:textId="1EE3E734" w:rsidR="00A97931" w:rsidRPr="00A97931" w:rsidRDefault="00A97931" w:rsidP="00A97931">
      <w:pPr>
        <w:pStyle w:val="ListBullet"/>
        <w:numPr>
          <w:ilvl w:val="0"/>
          <w:numId w:val="13"/>
        </w:numPr>
        <w:tabs>
          <w:tab w:val="left" w:pos="0"/>
        </w:tabs>
        <w:contextualSpacing w:val="0"/>
        <w:rPr>
          <w:b/>
        </w:rPr>
      </w:pPr>
      <w:r w:rsidRPr="0056677A">
        <w:t>Description</w:t>
      </w:r>
      <w:r w:rsidRPr="00495631">
        <w:t xml:space="preserve">: </w:t>
      </w:r>
      <w:r>
        <w:t xml:space="preserve">The trillium is the official symbol of the Government of Ontario </w:t>
      </w:r>
    </w:p>
    <w:p w14:paraId="712E00D3" w14:textId="2131896A" w:rsidR="00A97931" w:rsidRDefault="00A97931" w:rsidP="00A97931">
      <w:pPr>
        <w:pStyle w:val="ListBullet"/>
        <w:numPr>
          <w:ilvl w:val="0"/>
          <w:numId w:val="0"/>
        </w:numPr>
        <w:tabs>
          <w:tab w:val="left" w:pos="0"/>
        </w:tabs>
        <w:ind w:left="1440" w:hanging="1440"/>
        <w:rPr>
          <w:b/>
        </w:rPr>
      </w:pPr>
      <w:r>
        <w:rPr>
          <w:b/>
        </w:rPr>
        <w:t>DON’T</w:t>
      </w:r>
      <w:r w:rsidRPr="0056677A">
        <w:t>:</w:t>
      </w:r>
      <w:r>
        <w:rPr>
          <w:b/>
        </w:rPr>
        <w:t xml:space="preserve"> </w:t>
      </w:r>
      <w:r>
        <w:rPr>
          <w:b/>
        </w:rPr>
        <w:tab/>
      </w:r>
    </w:p>
    <w:p w14:paraId="5926B024" w14:textId="77777777" w:rsidR="00A97931" w:rsidRPr="00A97931" w:rsidRDefault="00A97931" w:rsidP="00A97931">
      <w:pPr>
        <w:pStyle w:val="ListBullet"/>
        <w:numPr>
          <w:ilvl w:val="0"/>
          <w:numId w:val="14"/>
        </w:numPr>
        <w:tabs>
          <w:tab w:val="left" w:pos="0"/>
        </w:tabs>
        <w:contextualSpacing w:val="0"/>
        <w:rPr>
          <w:b/>
        </w:rPr>
      </w:pPr>
      <w:r w:rsidRPr="0056677A">
        <w:t>Description</w:t>
      </w:r>
      <w:r w:rsidRPr="00495631">
        <w:t xml:space="preserve">: </w:t>
      </w:r>
      <w:r>
        <w:t xml:space="preserve">The trillium is the official symbol of the Government of Ontario </w:t>
      </w:r>
    </w:p>
    <w:p w14:paraId="167A95D7" w14:textId="77777777" w:rsidR="00E05143" w:rsidRPr="00495631" w:rsidRDefault="00E05143" w:rsidP="00ED04E8">
      <w:pPr>
        <w:pStyle w:val="Heading1"/>
      </w:pPr>
      <w:bookmarkStart w:id="222" w:name="_Toc33803633"/>
      <w:r w:rsidRPr="00495631">
        <w:t>Watermarks</w:t>
      </w:r>
      <w:bookmarkEnd w:id="222"/>
    </w:p>
    <w:p w14:paraId="77D31F9C" w14:textId="77777777" w:rsidR="00DB58C2" w:rsidRPr="003707EE" w:rsidRDefault="00DB58C2" w:rsidP="00482037">
      <w:pPr>
        <w:pStyle w:val="Heading2"/>
      </w:pPr>
      <w:r w:rsidRPr="003707EE">
        <w:t>Avoid using watermarks</w:t>
      </w:r>
    </w:p>
    <w:p w14:paraId="7970A0F3" w14:textId="77777777" w:rsidR="00E05143" w:rsidRPr="003707EE" w:rsidRDefault="00DB58C2" w:rsidP="00482037">
      <w:pPr>
        <w:pStyle w:val="BodyText"/>
      </w:pPr>
      <w:r w:rsidRPr="003707EE">
        <w:t>Watermarks make the document difficult to read for persons with impaired vision</w:t>
      </w:r>
      <w:r w:rsidR="00152750" w:rsidRPr="003707EE">
        <w:t xml:space="preserve"> or cognitive disabilities</w:t>
      </w:r>
      <w:r w:rsidRPr="003707EE">
        <w:t>.</w:t>
      </w:r>
      <w:r w:rsidR="00F97C7A">
        <w:t xml:space="preserve"> </w:t>
      </w:r>
      <w:r w:rsidRPr="003707EE">
        <w:t>If you need to highlight a document as “</w:t>
      </w:r>
      <w:r w:rsidR="0037639F">
        <w:t>c</w:t>
      </w:r>
      <w:r w:rsidRPr="003707EE">
        <w:t>onfidential” or “</w:t>
      </w:r>
      <w:r w:rsidR="0037639F">
        <w:t>d</w:t>
      </w:r>
      <w:r w:rsidRPr="003707EE">
        <w:t>raft”, include the words in the header</w:t>
      </w:r>
      <w:r w:rsidR="00895D1A">
        <w:t>,</w:t>
      </w:r>
      <w:r w:rsidRPr="003707EE">
        <w:t xml:space="preserve"> footer</w:t>
      </w:r>
      <w:r w:rsidR="00895D1A">
        <w:t xml:space="preserve"> or filename</w:t>
      </w:r>
      <w:r w:rsidRPr="003707EE">
        <w:t xml:space="preserve"> of the document.</w:t>
      </w:r>
    </w:p>
    <w:p w14:paraId="70DB7F17" w14:textId="5F0422A2" w:rsidR="00192D7D" w:rsidRPr="00495631" w:rsidRDefault="00192D7D" w:rsidP="00ED04E8">
      <w:pPr>
        <w:pStyle w:val="Heading1"/>
      </w:pPr>
      <w:bookmarkStart w:id="223" w:name="_Toc33803634"/>
      <w:r w:rsidRPr="003707EE">
        <w:t>Language</w:t>
      </w:r>
      <w:r w:rsidR="004544C0">
        <w:t xml:space="preserve"> </w:t>
      </w:r>
      <w:r w:rsidR="00594BC6">
        <w:t>s</w:t>
      </w:r>
      <w:r w:rsidR="004544C0">
        <w:t>etting</w:t>
      </w:r>
      <w:bookmarkEnd w:id="223"/>
    </w:p>
    <w:p w14:paraId="2FA77617" w14:textId="139D3689" w:rsidR="00E41820" w:rsidRDefault="00192D7D" w:rsidP="00482037">
      <w:pPr>
        <w:pStyle w:val="Default"/>
        <w:spacing w:before="3"/>
      </w:pPr>
      <w:r w:rsidRPr="00495631">
        <w:t xml:space="preserve">Some screen reader technologies have the ability to switch to the appropriate spoken language by identifying the language </w:t>
      </w:r>
      <w:r w:rsidR="0025006C">
        <w:t xml:space="preserve">of </w:t>
      </w:r>
      <w:r w:rsidRPr="00495631">
        <w:t xml:space="preserve">the document. </w:t>
      </w:r>
      <w:r w:rsidR="0037639F">
        <w:t>U</w:t>
      </w:r>
      <w:r w:rsidRPr="00495631">
        <w:t xml:space="preserve">sing the correct language setting in Word allows the screen reader to correctly </w:t>
      </w:r>
      <w:r w:rsidR="0025006C">
        <w:t>pronounce</w:t>
      </w:r>
      <w:r w:rsidRPr="00495631">
        <w:t xml:space="preserve"> the content in the document.</w:t>
      </w:r>
      <w:r w:rsidR="00E41820">
        <w:t xml:space="preserve"> </w:t>
      </w:r>
    </w:p>
    <w:p w14:paraId="238E6E42" w14:textId="1D79F285" w:rsidR="00240583" w:rsidRDefault="00240583" w:rsidP="00482037">
      <w:pPr>
        <w:pStyle w:val="Default"/>
        <w:spacing w:before="3"/>
      </w:pPr>
      <w:r>
        <w:t>To see what language your document is set in, refer to the status bar at the bottom of your  Word document e.g., English (Canada).</w:t>
      </w:r>
    </w:p>
    <w:p w14:paraId="466A1703" w14:textId="5B0680D4" w:rsidR="006E678C" w:rsidRPr="00495631" w:rsidRDefault="00593AAC" w:rsidP="00ED04E8">
      <w:pPr>
        <w:pStyle w:val="Heading1"/>
      </w:pPr>
      <w:bookmarkStart w:id="224" w:name="_Toc33803635"/>
      <w:r>
        <w:t xml:space="preserve">Plain </w:t>
      </w:r>
      <w:r w:rsidR="00594BC6">
        <w:t>l</w:t>
      </w:r>
      <w:r w:rsidR="006E678C">
        <w:t>anguage</w:t>
      </w:r>
      <w:bookmarkEnd w:id="224"/>
    </w:p>
    <w:p w14:paraId="6F01B2F1" w14:textId="77777777" w:rsidR="006E678C" w:rsidRPr="00495631" w:rsidRDefault="006E678C" w:rsidP="00A97931">
      <w:pPr>
        <w:pStyle w:val="BodyText"/>
      </w:pPr>
      <w:r w:rsidRPr="007464CF">
        <w:t>Plain language is a way of presenting information so that it makes sense and is easy to read the first time.</w:t>
      </w:r>
      <w:r w:rsidR="00F97C7A">
        <w:t xml:space="preserve"> </w:t>
      </w:r>
      <w:r w:rsidR="00F97C7A" w:rsidRPr="00F97C7A">
        <w:t>All readers, and especially people with cognitive, neurological, and developmental disabilities, will benefit if you keep the language simple in your documents.</w:t>
      </w:r>
    </w:p>
    <w:p w14:paraId="2F3AB420" w14:textId="3F0BF7EC" w:rsidR="006E678C" w:rsidRPr="00495631" w:rsidRDefault="006E678C" w:rsidP="00A97931">
      <w:pPr>
        <w:pStyle w:val="ListBullet"/>
        <w:spacing w:before="0" w:after="0"/>
        <w:contextualSpacing w:val="0"/>
      </w:pPr>
      <w:r w:rsidRPr="00495631">
        <w:t>Use language your audience knows and feels comfortable with</w:t>
      </w:r>
    </w:p>
    <w:p w14:paraId="7A1CEABD" w14:textId="4932EEFA" w:rsidR="006E678C" w:rsidRPr="00495631" w:rsidRDefault="006E678C" w:rsidP="00A97931">
      <w:pPr>
        <w:pStyle w:val="ListBullet"/>
        <w:spacing w:after="0"/>
      </w:pPr>
      <w:r w:rsidRPr="00495631">
        <w:t>Use short sentences and paragraphs</w:t>
      </w:r>
    </w:p>
    <w:p w14:paraId="426660ED" w14:textId="4206C948" w:rsidR="006E678C" w:rsidRPr="00495631" w:rsidRDefault="006E678C" w:rsidP="00A97931">
      <w:pPr>
        <w:pStyle w:val="ListBullet"/>
        <w:spacing w:after="0"/>
      </w:pPr>
      <w:r w:rsidRPr="00495631">
        <w:lastRenderedPageBreak/>
        <w:t>Use simple sentence structure and grammar</w:t>
      </w:r>
    </w:p>
    <w:p w14:paraId="6CA13F22" w14:textId="1964AE8B" w:rsidR="006E678C" w:rsidRPr="00495631" w:rsidRDefault="006E678C" w:rsidP="00A97931">
      <w:pPr>
        <w:pStyle w:val="ListBullet"/>
        <w:spacing w:after="0"/>
      </w:pPr>
      <w:r w:rsidRPr="00495631">
        <w:t>Use simple everyday words instead of technical jargon</w:t>
      </w:r>
    </w:p>
    <w:p w14:paraId="00FFEFCB" w14:textId="4688C6BD" w:rsidR="006E678C" w:rsidRPr="00495631" w:rsidRDefault="006E678C" w:rsidP="00A97931">
      <w:pPr>
        <w:pStyle w:val="ListBullet"/>
        <w:spacing w:after="0"/>
      </w:pPr>
      <w:r w:rsidRPr="00495631">
        <w:t>Use an active voice</w:t>
      </w:r>
    </w:p>
    <w:p w14:paraId="759EFCB5" w14:textId="713B2289" w:rsidR="00A3281E" w:rsidRPr="00495631" w:rsidRDefault="006635D0" w:rsidP="00ED04E8">
      <w:pPr>
        <w:pStyle w:val="Heading1"/>
      </w:pPr>
      <w:bookmarkStart w:id="225" w:name="_Toc33803636"/>
      <w:bookmarkStart w:id="226" w:name="_Toc352230891"/>
      <w:bookmarkStart w:id="227" w:name="_Toc352230994"/>
      <w:bookmarkStart w:id="228" w:name="_Toc352231014"/>
      <w:bookmarkStart w:id="229" w:name="_Toc352231032"/>
      <w:bookmarkStart w:id="230" w:name="_Toc352235125"/>
      <w:bookmarkStart w:id="231" w:name="_Toc352246432"/>
      <w:bookmarkStart w:id="232" w:name="_Toc352655298"/>
      <w:bookmarkStart w:id="233" w:name="_Toc352655343"/>
      <w:bookmarkStart w:id="234" w:name="_Toc352655361"/>
      <w:bookmarkStart w:id="235" w:name="_Toc352657069"/>
      <w:bookmarkStart w:id="236" w:name="_Toc352657091"/>
      <w:bookmarkStart w:id="237" w:name="_Toc352676125"/>
      <w:bookmarkStart w:id="238" w:name="_Toc352761035"/>
      <w:bookmarkStart w:id="239" w:name="_Toc352761305"/>
      <w:bookmarkStart w:id="240" w:name="_Toc352761465"/>
      <w:bookmarkStart w:id="241" w:name="_Toc352831231"/>
      <w:bookmarkStart w:id="242" w:name="_Toc352831277"/>
      <w:bookmarkStart w:id="243" w:name="_Toc352831324"/>
      <w:bookmarkStart w:id="244" w:name="_Toc352831348"/>
      <w:bookmarkStart w:id="245" w:name="_Toc352831404"/>
      <w:bookmarkStart w:id="246" w:name="_Toc352831438"/>
      <w:bookmarkStart w:id="247" w:name="_Toc352831613"/>
      <w:bookmarkStart w:id="248" w:name="_Toc352831694"/>
      <w:bookmarkStart w:id="249" w:name="_Toc352831714"/>
      <w:bookmarkStart w:id="250" w:name="_Toc352833845"/>
      <w:bookmarkStart w:id="251" w:name="_Toc352854318"/>
      <w:bookmarkStart w:id="252" w:name="_Toc352854456"/>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495631">
        <w:t xml:space="preserve">Accessibility </w:t>
      </w:r>
      <w:r w:rsidR="00594BC6">
        <w:t>c</w:t>
      </w:r>
      <w:r w:rsidRPr="00495631">
        <w:t xml:space="preserve">hecker </w:t>
      </w:r>
      <w:r w:rsidR="00594BC6">
        <w:t>p</w:t>
      </w:r>
      <w:r w:rsidRPr="00495631">
        <w:t>anel</w:t>
      </w:r>
      <w:bookmarkEnd w:id="225"/>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14:paraId="6F51B446" w14:textId="410D4294" w:rsidR="00A7388E" w:rsidRDefault="00A7388E" w:rsidP="00130F59">
      <w:pPr>
        <w:pStyle w:val="Default"/>
        <w:numPr>
          <w:ilvl w:val="1"/>
          <w:numId w:val="5"/>
        </w:numPr>
        <w:tabs>
          <w:tab w:val="left" w:pos="0"/>
        </w:tabs>
        <w:spacing w:after="240"/>
      </w:pPr>
      <w:r w:rsidRPr="004544C0">
        <w:t xml:space="preserve">The Accessibility Checker is a tool </w:t>
      </w:r>
      <w:r w:rsidR="006E678C" w:rsidRPr="004544C0">
        <w:t>to help</w:t>
      </w:r>
      <w:r w:rsidRPr="004544C0">
        <w:t xml:space="preserve"> authors identify accessibility issues in a document. </w:t>
      </w:r>
      <w:r w:rsidR="00597A1C">
        <w:t xml:space="preserve">This tool is now available in the Review tab in the ribbon bar for ease of access. </w:t>
      </w:r>
      <w:r w:rsidRPr="004544C0">
        <w:t xml:space="preserve">Use this tool every time! </w:t>
      </w:r>
    </w:p>
    <w:p w14:paraId="2C7DC4DC" w14:textId="77777777" w:rsidR="0088337D" w:rsidRPr="006E678C" w:rsidRDefault="0088337D" w:rsidP="00482037">
      <w:pPr>
        <w:pStyle w:val="Default"/>
        <w:spacing w:before="3" w:after="240"/>
      </w:pPr>
      <w:r w:rsidRPr="006E678C">
        <w:t xml:space="preserve">The tool identifies three categories of issues that may prevent some users from accessing the content of a document: Errors, Warning and/or Tips. Warnings and Tips may still appear in the Accessibility Checker task pane after they have been corrected. </w:t>
      </w:r>
    </w:p>
    <w:p w14:paraId="6FF60742" w14:textId="27AEC33F" w:rsidR="0088337D" w:rsidRDefault="0088337D" w:rsidP="00CE20C4">
      <w:pPr>
        <w:pStyle w:val="Default"/>
        <w:spacing w:before="3" w:after="240"/>
      </w:pPr>
      <w:r w:rsidRPr="00CD5388">
        <w:rPr>
          <w:b/>
        </w:rPr>
        <w:t>Best Practice:</w:t>
      </w:r>
      <w:r w:rsidR="00741B0D">
        <w:t xml:space="preserve"> </w:t>
      </w:r>
      <w:r w:rsidR="00CE20C4">
        <w:t xml:space="preserve">Open the Accessibility Checker when you open your document so you can check for and </w:t>
      </w:r>
      <w:r w:rsidR="00587695">
        <w:t>address any issues as you go</w:t>
      </w:r>
      <w:r w:rsidR="00CE20C4">
        <w:t xml:space="preserve">. You can </w:t>
      </w:r>
      <w:r w:rsidR="00587695">
        <w:t>a</w:t>
      </w:r>
      <w:r w:rsidR="00741B0D">
        <w:t xml:space="preserve">dd </w:t>
      </w:r>
      <w:r w:rsidR="00CE20C4">
        <w:t>this tool</w:t>
      </w:r>
      <w:r w:rsidR="00741B0D">
        <w:t xml:space="preserve"> to </w:t>
      </w:r>
      <w:r w:rsidR="00C674C4">
        <w:t>your</w:t>
      </w:r>
      <w:r w:rsidR="00741B0D">
        <w:t xml:space="preserve"> Quick Access Toolbar</w:t>
      </w:r>
      <w:r w:rsidR="00C674C4">
        <w:t xml:space="preserve">: </w:t>
      </w:r>
      <w:r w:rsidR="00587695">
        <w:t xml:space="preserve">File&gt;Options&gt;Quick Access Toolbar&gt;All commands&gt;Add the Accessibility checker. </w:t>
      </w:r>
    </w:p>
    <w:p w14:paraId="67AD989E" w14:textId="1C64067F" w:rsidR="005D7A7A" w:rsidRDefault="00B36E9D" w:rsidP="005D7A7A">
      <w:pPr>
        <w:pStyle w:val="Default"/>
        <w:keepNext/>
        <w:spacing w:before="3" w:after="0"/>
        <w:rPr>
          <w:noProof/>
        </w:rPr>
      </w:pPr>
      <w:r>
        <w:rPr>
          <w:noProof/>
        </w:rPr>
        <w:drawing>
          <wp:inline distT="0" distB="0" distL="0" distR="0" wp14:anchorId="4459ECFC" wp14:editId="4457235D">
            <wp:extent cx="6327140" cy="848360"/>
            <wp:effectExtent l="0" t="0" r="0" b="8890"/>
            <wp:docPr id="10" name="Picture 10" descr="O365 Word - Accessibility Checker in the revi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bbonp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27140" cy="848360"/>
                    </a:xfrm>
                    <a:prstGeom prst="rect">
                      <a:avLst/>
                    </a:prstGeom>
                  </pic:spPr>
                </pic:pic>
              </a:graphicData>
            </a:graphic>
          </wp:inline>
        </w:drawing>
      </w:r>
    </w:p>
    <w:p w14:paraId="1D543EBE" w14:textId="549ADA64" w:rsidR="00CD5388" w:rsidRPr="005D7A7A" w:rsidRDefault="005D7A7A" w:rsidP="005D7A7A">
      <w:pPr>
        <w:pStyle w:val="Caption"/>
        <w:rPr>
          <w:i w:val="0"/>
          <w:color w:val="auto"/>
        </w:rPr>
      </w:pPr>
      <w:r w:rsidRPr="005D7A7A">
        <w:rPr>
          <w:i w:val="0"/>
          <w:color w:val="auto"/>
        </w:rPr>
        <w:t xml:space="preserve">Figure </w:t>
      </w:r>
      <w:r w:rsidRPr="005D7A7A">
        <w:rPr>
          <w:i w:val="0"/>
          <w:color w:val="auto"/>
        </w:rPr>
        <w:fldChar w:fldCharType="begin"/>
      </w:r>
      <w:r w:rsidRPr="005D7A7A">
        <w:rPr>
          <w:i w:val="0"/>
          <w:color w:val="auto"/>
        </w:rPr>
        <w:instrText xml:space="preserve"> SEQ Figure \* ARABIC </w:instrText>
      </w:r>
      <w:r w:rsidRPr="005D7A7A">
        <w:rPr>
          <w:i w:val="0"/>
          <w:color w:val="auto"/>
        </w:rPr>
        <w:fldChar w:fldCharType="separate"/>
      </w:r>
      <w:r w:rsidR="00810C19">
        <w:rPr>
          <w:i w:val="0"/>
          <w:noProof/>
          <w:color w:val="auto"/>
        </w:rPr>
        <w:t>5</w:t>
      </w:r>
      <w:r w:rsidRPr="005D7A7A">
        <w:rPr>
          <w:i w:val="0"/>
          <w:color w:val="auto"/>
        </w:rPr>
        <w:fldChar w:fldCharType="end"/>
      </w:r>
      <w:r w:rsidR="00810C19">
        <w:rPr>
          <w:i w:val="0"/>
          <w:color w:val="auto"/>
        </w:rPr>
        <w:t xml:space="preserve"> </w:t>
      </w:r>
      <w:r w:rsidRPr="005D7A7A">
        <w:rPr>
          <w:i w:val="0"/>
          <w:color w:val="auto"/>
        </w:rPr>
        <w:t>-</w:t>
      </w:r>
      <w:r w:rsidR="00810C19">
        <w:rPr>
          <w:i w:val="0"/>
          <w:color w:val="auto"/>
        </w:rPr>
        <w:t xml:space="preserve"> </w:t>
      </w:r>
      <w:r w:rsidRPr="005D7A7A">
        <w:rPr>
          <w:i w:val="0"/>
          <w:color w:val="auto"/>
        </w:rPr>
        <w:t>Accessibility Checker</w:t>
      </w:r>
      <w:r w:rsidR="00A97931">
        <w:rPr>
          <w:i w:val="0"/>
          <w:color w:val="auto"/>
        </w:rPr>
        <w:t xml:space="preserve"> in Word</w:t>
      </w:r>
      <w:r w:rsidR="008E16AA">
        <w:rPr>
          <w:i w:val="0"/>
          <w:color w:val="auto"/>
        </w:rPr>
        <w:t xml:space="preserve"> O365</w:t>
      </w:r>
    </w:p>
    <w:p w14:paraId="4C8158ED" w14:textId="2E8F155A" w:rsidR="00A7388E" w:rsidRPr="006E678C" w:rsidRDefault="0088337D" w:rsidP="00130F59">
      <w:pPr>
        <w:pStyle w:val="Default"/>
        <w:numPr>
          <w:ilvl w:val="1"/>
          <w:numId w:val="5"/>
        </w:numPr>
        <w:tabs>
          <w:tab w:val="left" w:pos="0"/>
        </w:tabs>
      </w:pPr>
      <w:r w:rsidRPr="00CD5388">
        <w:rPr>
          <w:b/>
        </w:rPr>
        <w:t>Note</w:t>
      </w:r>
      <w:r w:rsidR="00CD5388">
        <w:t>:</w:t>
      </w:r>
      <w:r>
        <w:t xml:space="preserve"> t</w:t>
      </w:r>
      <w:r w:rsidR="00A7388E" w:rsidRPr="006E678C">
        <w:t>h</w:t>
      </w:r>
      <w:r>
        <w:t>is tool</w:t>
      </w:r>
      <w:r w:rsidR="00A7388E" w:rsidRPr="006E678C">
        <w:t xml:space="preserve"> </w:t>
      </w:r>
      <w:r w:rsidR="00741B0D">
        <w:t xml:space="preserve">should be used in </w:t>
      </w:r>
      <w:r w:rsidR="002B5A7E">
        <w:t>conjunction</w:t>
      </w:r>
      <w:r w:rsidR="00741B0D">
        <w:t xml:space="preserve"> with a manual check</w:t>
      </w:r>
      <w:r w:rsidR="00237E08">
        <w:t xml:space="preserve"> and assistive technology testing (e.g., J</w:t>
      </w:r>
      <w:r w:rsidR="0025006C">
        <w:t>AWS</w:t>
      </w:r>
      <w:r w:rsidR="00237E08">
        <w:t xml:space="preserve">) </w:t>
      </w:r>
      <w:r w:rsidR="002B5A7E">
        <w:t>as it will not check things like:</w:t>
      </w:r>
      <w:r w:rsidR="00A7388E" w:rsidRPr="006E678C">
        <w:t xml:space="preserve"> </w:t>
      </w:r>
    </w:p>
    <w:p w14:paraId="193D4FF2" w14:textId="77777777" w:rsidR="00A7388E" w:rsidRPr="006E678C" w:rsidRDefault="00A7388E" w:rsidP="00A97931">
      <w:pPr>
        <w:pStyle w:val="ListBullet"/>
        <w:spacing w:before="0" w:after="0"/>
        <w:contextualSpacing w:val="0"/>
      </w:pPr>
      <w:r w:rsidRPr="006E678C">
        <w:t>Font selection and font size</w:t>
      </w:r>
    </w:p>
    <w:p w14:paraId="477E1F0F" w14:textId="77777777" w:rsidR="00A7388E" w:rsidRPr="006E678C" w:rsidRDefault="00A7388E" w:rsidP="00A97931">
      <w:pPr>
        <w:pStyle w:val="ListBullet"/>
        <w:spacing w:before="0" w:after="0"/>
        <w:contextualSpacing w:val="0"/>
      </w:pPr>
      <w:r w:rsidRPr="006E678C">
        <w:t xml:space="preserve">Appropriate white space and line spacing </w:t>
      </w:r>
    </w:p>
    <w:p w14:paraId="4C7A5911" w14:textId="5A0A9427" w:rsidR="00A7388E" w:rsidRPr="006E678C" w:rsidRDefault="00A7388E" w:rsidP="00A97931">
      <w:pPr>
        <w:pStyle w:val="ListBullet"/>
        <w:spacing w:before="0" w:after="0"/>
        <w:contextualSpacing w:val="0"/>
      </w:pPr>
      <w:r w:rsidRPr="006E678C">
        <w:t>Appropriate selection of heading styles</w:t>
      </w:r>
    </w:p>
    <w:p w14:paraId="2B67EF96" w14:textId="62E28704" w:rsidR="00587695" w:rsidRDefault="00587695" w:rsidP="00A97931">
      <w:pPr>
        <w:pStyle w:val="ListBullet"/>
        <w:spacing w:before="0" w:after="0"/>
        <w:contextualSpacing w:val="0"/>
      </w:pPr>
      <w:r>
        <w:t>Repeated blank characters</w:t>
      </w:r>
    </w:p>
    <w:p w14:paraId="27627F0B" w14:textId="68452214" w:rsidR="00482037" w:rsidRDefault="00482037" w:rsidP="00A97931">
      <w:pPr>
        <w:pStyle w:val="ListBullet"/>
        <w:spacing w:before="0" w:after="0"/>
        <w:contextualSpacing w:val="0"/>
      </w:pPr>
      <w:r>
        <w:t>Hyperlink text is meaningful</w:t>
      </w:r>
    </w:p>
    <w:p w14:paraId="3F394ADB" w14:textId="1879D0F9" w:rsidR="009745A1" w:rsidRDefault="009745A1" w:rsidP="00A97931">
      <w:pPr>
        <w:pStyle w:val="ListBullet"/>
        <w:spacing w:before="0" w:after="0"/>
        <w:contextualSpacing w:val="0"/>
      </w:pPr>
      <w:r w:rsidRPr="009745A1">
        <w:t>Non-accessible bullets e.g.</w:t>
      </w:r>
      <w:r>
        <w:t>,</w:t>
      </w:r>
      <w:r w:rsidRPr="009745A1">
        <w:t xml:space="preserve"> a hollow bu</w:t>
      </w:r>
      <w:r>
        <w:t>llet</w:t>
      </w:r>
    </w:p>
    <w:p w14:paraId="14529A4E" w14:textId="7C171295" w:rsidR="009745A1" w:rsidRDefault="009745A1" w:rsidP="00A97931">
      <w:pPr>
        <w:pStyle w:val="ListBullet"/>
        <w:spacing w:before="0" w:after="0"/>
        <w:contextualSpacing w:val="0"/>
      </w:pPr>
      <w:r>
        <w:t>Colour contrast</w:t>
      </w:r>
    </w:p>
    <w:p w14:paraId="1C30C9F4" w14:textId="1055909F" w:rsidR="009745A1" w:rsidRDefault="009745A1" w:rsidP="00A97931">
      <w:pPr>
        <w:pStyle w:val="ListBullet"/>
        <w:spacing w:before="0" w:after="0"/>
        <w:contextualSpacing w:val="0"/>
      </w:pPr>
      <w:r>
        <w:t>Alt text is meaningful</w:t>
      </w:r>
    </w:p>
    <w:p w14:paraId="1A12DE71" w14:textId="083D1C00" w:rsidR="002B5A7E" w:rsidRPr="006E678C" w:rsidRDefault="00A7388E" w:rsidP="00482037">
      <w:pPr>
        <w:pStyle w:val="ListBullet"/>
      </w:pPr>
      <w:r w:rsidRPr="006E678C">
        <w:t>Spelling and grammar</w:t>
      </w:r>
      <w:r w:rsidR="002B5A7E">
        <w:t>, etc.</w:t>
      </w:r>
    </w:p>
    <w:p w14:paraId="7F6BDBAC" w14:textId="7349D649" w:rsidR="00181C06" w:rsidRDefault="00A7388E" w:rsidP="00482037">
      <w:pPr>
        <w:pStyle w:val="BodyText"/>
      </w:pPr>
      <w:r w:rsidRPr="006E678C">
        <w:t>Always</w:t>
      </w:r>
      <w:r w:rsidR="0088337D">
        <w:t xml:space="preserve"> manually</w:t>
      </w:r>
      <w:r w:rsidRPr="006E678C">
        <w:t xml:space="preserve"> review</w:t>
      </w:r>
      <w:r w:rsidR="0088337D">
        <w:t xml:space="preserve"> these elements in</w:t>
      </w:r>
      <w:r w:rsidRPr="006E678C">
        <w:t xml:space="preserve"> your document</w:t>
      </w:r>
      <w:r w:rsidR="0088337D">
        <w:t>,</w:t>
      </w:r>
      <w:r w:rsidRPr="006E678C">
        <w:t xml:space="preserve"> in addition to using the Accessibility Checker Tool. </w:t>
      </w:r>
    </w:p>
    <w:p w14:paraId="2FE53E3D" w14:textId="2194151A" w:rsidR="00F62004" w:rsidRDefault="00F62004" w:rsidP="00F62004">
      <w:pPr>
        <w:spacing w:before="0"/>
        <w:rPr>
          <w:rFonts w:cs="Arial"/>
          <w:color w:val="000000"/>
          <w:lang w:eastAsia="en-CA"/>
        </w:rPr>
      </w:pPr>
      <w:r w:rsidRPr="00F62004">
        <w:rPr>
          <w:rFonts w:cs="Arial"/>
          <w:b/>
          <w:color w:val="000000"/>
          <w:lang w:eastAsia="en-CA"/>
        </w:rPr>
        <w:t>Did you know</w:t>
      </w:r>
      <w:r>
        <w:rPr>
          <w:rFonts w:cs="Arial"/>
          <w:color w:val="000000"/>
          <w:lang w:eastAsia="en-CA"/>
        </w:rPr>
        <w:t>: your Outlook also has an Accessibility Checker</w:t>
      </w:r>
      <w:r w:rsidR="00594BC6">
        <w:rPr>
          <w:rFonts w:cs="Arial"/>
          <w:color w:val="000000"/>
          <w:lang w:eastAsia="en-CA"/>
        </w:rPr>
        <w:t xml:space="preserve">. The checker can be accessed from a button in the </w:t>
      </w:r>
      <w:r w:rsidR="00594BC6" w:rsidRPr="00594BC6">
        <w:rPr>
          <w:rFonts w:cs="Arial"/>
          <w:b/>
          <w:color w:val="000000"/>
          <w:lang w:eastAsia="en-CA"/>
        </w:rPr>
        <w:t>Review</w:t>
      </w:r>
      <w:r w:rsidR="00594BC6">
        <w:rPr>
          <w:rFonts w:cs="Arial"/>
          <w:color w:val="000000"/>
          <w:lang w:eastAsia="en-CA"/>
        </w:rPr>
        <w:t xml:space="preserve"> tab on the ribbon</w:t>
      </w:r>
    </w:p>
    <w:p w14:paraId="1032D7BA" w14:textId="77777777" w:rsidR="00810C19" w:rsidRDefault="00F62004" w:rsidP="00810C19">
      <w:pPr>
        <w:pStyle w:val="BodyText"/>
        <w:keepNext/>
        <w:spacing w:after="0"/>
      </w:pPr>
      <w:r>
        <w:rPr>
          <w:noProof/>
        </w:rPr>
        <w:lastRenderedPageBreak/>
        <w:drawing>
          <wp:inline distT="0" distB="0" distL="0" distR="0" wp14:anchorId="1BE3E2A5" wp14:editId="1245DD5E">
            <wp:extent cx="5854700" cy="1726495"/>
            <wp:effectExtent l="0" t="0" r="0" b="7620"/>
            <wp:docPr id="8" name="Picture 8" descr="screen shot of Outlook's Accessibility checker in the review pane/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9186" cy="1745511"/>
                    </a:xfrm>
                    <a:prstGeom prst="rect">
                      <a:avLst/>
                    </a:prstGeom>
                    <a:noFill/>
                  </pic:spPr>
                </pic:pic>
              </a:graphicData>
            </a:graphic>
          </wp:inline>
        </w:drawing>
      </w:r>
    </w:p>
    <w:p w14:paraId="72AE9DB6" w14:textId="471B4F18" w:rsidR="00F62004" w:rsidRPr="00810C19" w:rsidRDefault="00810C19" w:rsidP="00810C19">
      <w:pPr>
        <w:pStyle w:val="Caption"/>
        <w:rPr>
          <w:i w:val="0"/>
          <w:color w:val="auto"/>
        </w:rPr>
      </w:pPr>
      <w:r w:rsidRPr="00810C19">
        <w:rPr>
          <w:i w:val="0"/>
          <w:color w:val="auto"/>
        </w:rPr>
        <w:t xml:space="preserve">Figure </w:t>
      </w:r>
      <w:r w:rsidRPr="00810C19">
        <w:rPr>
          <w:i w:val="0"/>
          <w:color w:val="auto"/>
        </w:rPr>
        <w:fldChar w:fldCharType="begin"/>
      </w:r>
      <w:r w:rsidRPr="00810C19">
        <w:rPr>
          <w:i w:val="0"/>
          <w:color w:val="auto"/>
        </w:rPr>
        <w:instrText xml:space="preserve"> SEQ Figure \* ARABIC </w:instrText>
      </w:r>
      <w:r w:rsidRPr="00810C19">
        <w:rPr>
          <w:i w:val="0"/>
          <w:color w:val="auto"/>
        </w:rPr>
        <w:fldChar w:fldCharType="separate"/>
      </w:r>
      <w:r w:rsidRPr="00810C19">
        <w:rPr>
          <w:i w:val="0"/>
          <w:noProof/>
          <w:color w:val="auto"/>
        </w:rPr>
        <w:t>6</w:t>
      </w:r>
      <w:r w:rsidRPr="00810C19">
        <w:rPr>
          <w:i w:val="0"/>
          <w:color w:val="auto"/>
        </w:rPr>
        <w:fldChar w:fldCharType="end"/>
      </w:r>
      <w:r w:rsidRPr="00810C19">
        <w:rPr>
          <w:i w:val="0"/>
          <w:color w:val="auto"/>
        </w:rPr>
        <w:t xml:space="preserve"> - Accessibility Checker in Outlook</w:t>
      </w:r>
    </w:p>
    <w:p w14:paraId="67D76053" w14:textId="5B69E949" w:rsidR="002C5D92" w:rsidRPr="00495631" w:rsidRDefault="006635D0" w:rsidP="00ED04E8">
      <w:pPr>
        <w:pStyle w:val="Heading1"/>
      </w:pPr>
      <w:bookmarkStart w:id="253" w:name="_Toc33803637"/>
      <w:r w:rsidRPr="00495631">
        <w:t xml:space="preserve">Accessible </w:t>
      </w:r>
      <w:r w:rsidR="00594BC6">
        <w:t>e</w:t>
      </w:r>
      <w:r w:rsidRPr="00495631">
        <w:t>mails</w:t>
      </w:r>
      <w:bookmarkEnd w:id="253"/>
    </w:p>
    <w:p w14:paraId="1C2C0883" w14:textId="77777777" w:rsidR="00162217" w:rsidRPr="00162217" w:rsidRDefault="00563513" w:rsidP="00C674C4">
      <w:pPr>
        <w:spacing w:before="0" w:after="120"/>
        <w:rPr>
          <w:rFonts w:cs="Arial"/>
        </w:rPr>
      </w:pPr>
      <w:r w:rsidRPr="00495631">
        <w:rPr>
          <w:rFonts w:eastAsia="Times New Roman" w:cs="Arial"/>
          <w:color w:val="auto"/>
          <w:lang w:eastAsia="en-CA"/>
        </w:rPr>
        <w:t>Email</w:t>
      </w:r>
      <w:r w:rsidR="00DB3916">
        <w:rPr>
          <w:rFonts w:eastAsia="Times New Roman" w:cs="Arial"/>
          <w:color w:val="auto"/>
          <w:lang w:eastAsia="en-CA"/>
        </w:rPr>
        <w:t xml:space="preserve"> is</w:t>
      </w:r>
      <w:r w:rsidRPr="00495631">
        <w:rPr>
          <w:rFonts w:eastAsia="Times New Roman" w:cs="Arial"/>
          <w:color w:val="auto"/>
          <w:lang w:eastAsia="en-CA"/>
        </w:rPr>
        <w:t xml:space="preserve"> the most common form of communication among employees in the OPS</w:t>
      </w:r>
      <w:r w:rsidR="00DB3916">
        <w:rPr>
          <w:rFonts w:eastAsia="Times New Roman" w:cs="Arial"/>
          <w:color w:val="auto"/>
          <w:lang w:eastAsia="en-CA"/>
        </w:rPr>
        <w:t>,</w:t>
      </w:r>
      <w:r w:rsidR="00B939C6">
        <w:rPr>
          <w:rFonts w:eastAsia="Times New Roman" w:cs="Arial"/>
          <w:color w:val="auto"/>
          <w:lang w:eastAsia="en-CA"/>
        </w:rPr>
        <w:t xml:space="preserve"> so it is important to make</w:t>
      </w:r>
      <w:r w:rsidRPr="00495631">
        <w:rPr>
          <w:rFonts w:eastAsia="Times New Roman" w:cs="Arial"/>
          <w:color w:val="auto"/>
          <w:lang w:eastAsia="en-CA"/>
        </w:rPr>
        <w:t xml:space="preserve"> emails</w:t>
      </w:r>
      <w:r w:rsidR="00B939C6">
        <w:rPr>
          <w:rFonts w:eastAsia="Times New Roman" w:cs="Arial"/>
          <w:color w:val="auto"/>
          <w:lang w:eastAsia="en-CA"/>
        </w:rPr>
        <w:t xml:space="preserve"> as</w:t>
      </w:r>
      <w:r w:rsidRPr="00495631">
        <w:rPr>
          <w:rFonts w:eastAsia="Times New Roman" w:cs="Arial"/>
          <w:color w:val="auto"/>
          <w:lang w:eastAsia="en-CA"/>
        </w:rPr>
        <w:t xml:space="preserve"> readable as possible. </w:t>
      </w:r>
      <w:r w:rsidR="00721F17">
        <w:rPr>
          <w:rFonts w:eastAsia="Times New Roman" w:cs="Arial"/>
          <w:color w:val="auto"/>
          <w:lang w:eastAsia="en-CA"/>
        </w:rPr>
        <w:t xml:space="preserve">In addition to all of the advice provided above, </w:t>
      </w:r>
      <w:r w:rsidR="00721F17" w:rsidRPr="00162217">
        <w:rPr>
          <w:rFonts w:eastAsia="Times New Roman" w:cs="Arial"/>
          <w:color w:val="auto"/>
          <w:lang w:eastAsia="en-CA"/>
        </w:rPr>
        <w:t>r</w:t>
      </w:r>
      <w:r w:rsidR="00593AAC" w:rsidRPr="00162217">
        <w:rPr>
          <w:rFonts w:cs="Arial"/>
        </w:rPr>
        <w:t>emember to</w:t>
      </w:r>
      <w:r w:rsidR="00162217" w:rsidRPr="00162217">
        <w:rPr>
          <w:rFonts w:cs="Arial"/>
        </w:rPr>
        <w:t>:</w:t>
      </w:r>
    </w:p>
    <w:p w14:paraId="1ECEB964" w14:textId="183904AA" w:rsidR="00162217" w:rsidRPr="00FD40D3" w:rsidRDefault="00593AAC" w:rsidP="00130F59">
      <w:pPr>
        <w:pStyle w:val="ListParagraph"/>
        <w:numPr>
          <w:ilvl w:val="0"/>
          <w:numId w:val="8"/>
        </w:numPr>
        <w:spacing w:before="0" w:after="0" w:line="276" w:lineRule="auto"/>
        <w:ind w:left="778"/>
        <w:rPr>
          <w:rFonts w:ascii="Arial" w:hAnsi="Arial" w:cs="Arial"/>
          <w:color w:val="000000"/>
          <w:lang w:eastAsia="en-CA"/>
        </w:rPr>
      </w:pPr>
      <w:r w:rsidRPr="00162217">
        <w:rPr>
          <w:rFonts w:ascii="Arial" w:hAnsi="Arial" w:cs="Arial"/>
        </w:rPr>
        <w:t>a</w:t>
      </w:r>
      <w:r w:rsidR="00E42A14" w:rsidRPr="00162217">
        <w:rPr>
          <w:rFonts w:ascii="Arial" w:hAnsi="Arial" w:cs="Arial"/>
        </w:rPr>
        <w:t>void using backgrounds</w:t>
      </w:r>
    </w:p>
    <w:p w14:paraId="5E74A14F" w14:textId="709E5D45" w:rsidR="00FD40D3" w:rsidRPr="00162217" w:rsidRDefault="00FD40D3" w:rsidP="00130F59">
      <w:pPr>
        <w:pStyle w:val="ListParagraph"/>
        <w:numPr>
          <w:ilvl w:val="0"/>
          <w:numId w:val="8"/>
        </w:numPr>
        <w:spacing w:before="0" w:after="0" w:line="276" w:lineRule="auto"/>
        <w:ind w:left="778"/>
        <w:rPr>
          <w:rFonts w:ascii="Arial" w:hAnsi="Arial" w:cs="Arial"/>
          <w:color w:val="000000"/>
          <w:lang w:eastAsia="en-CA"/>
        </w:rPr>
      </w:pPr>
      <w:r>
        <w:rPr>
          <w:rFonts w:ascii="Arial" w:hAnsi="Arial" w:cs="Arial"/>
        </w:rPr>
        <w:t>avoid using pictures of text to convey important messages e.g., retirement notices, charitable campaigns, etc.</w:t>
      </w:r>
    </w:p>
    <w:p w14:paraId="4C974052" w14:textId="2B2ECFBC" w:rsidR="00F97C7A" w:rsidRPr="00162217" w:rsidRDefault="00895D1A" w:rsidP="00130F59">
      <w:pPr>
        <w:pStyle w:val="ListParagraph"/>
        <w:numPr>
          <w:ilvl w:val="0"/>
          <w:numId w:val="8"/>
        </w:numPr>
        <w:spacing w:before="100" w:beforeAutospacing="1" w:after="100" w:afterAutospacing="1" w:line="276" w:lineRule="auto"/>
        <w:rPr>
          <w:rFonts w:ascii="Arial" w:hAnsi="Arial" w:cs="Arial"/>
          <w:color w:val="000000"/>
          <w:lang w:eastAsia="en-CA"/>
        </w:rPr>
      </w:pPr>
      <w:r w:rsidRPr="00162217">
        <w:rPr>
          <w:rFonts w:ascii="Arial" w:hAnsi="Arial" w:cs="Arial"/>
        </w:rPr>
        <w:t>insert</w:t>
      </w:r>
      <w:r w:rsidR="00E42A14" w:rsidRPr="00162217">
        <w:rPr>
          <w:rFonts w:ascii="Arial" w:hAnsi="Arial" w:cs="Arial"/>
        </w:rPr>
        <w:t xml:space="preserve"> the content in the body of the email</w:t>
      </w:r>
      <w:r w:rsidR="00DB3916" w:rsidRPr="00162217">
        <w:rPr>
          <w:rFonts w:ascii="Arial" w:hAnsi="Arial" w:cs="Arial"/>
        </w:rPr>
        <w:t xml:space="preserve"> rather than</w:t>
      </w:r>
      <w:r w:rsidR="00DB3916" w:rsidRPr="00162217">
        <w:rPr>
          <w:rFonts w:ascii="Arial" w:hAnsi="Arial" w:cs="Arial"/>
          <w:lang w:eastAsia="en-CA"/>
        </w:rPr>
        <w:t xml:space="preserve"> attaching a documen</w:t>
      </w:r>
      <w:r w:rsidR="00162217">
        <w:rPr>
          <w:rFonts w:ascii="Arial" w:hAnsi="Arial" w:cs="Arial"/>
          <w:lang w:eastAsia="en-CA"/>
        </w:rPr>
        <w:t>t</w:t>
      </w:r>
    </w:p>
    <w:p w14:paraId="3DE433BE" w14:textId="592EAD5D" w:rsidR="00162217" w:rsidRPr="002F78C4" w:rsidRDefault="00162217" w:rsidP="00130F59">
      <w:pPr>
        <w:pStyle w:val="ListParagraph"/>
        <w:numPr>
          <w:ilvl w:val="0"/>
          <w:numId w:val="8"/>
        </w:numPr>
        <w:spacing w:before="100" w:beforeAutospacing="1" w:after="100" w:afterAutospacing="1" w:line="276" w:lineRule="auto"/>
        <w:rPr>
          <w:rFonts w:ascii="Arial" w:hAnsi="Arial" w:cs="Arial"/>
          <w:color w:val="000000"/>
          <w:lang w:eastAsia="en-CA"/>
        </w:rPr>
      </w:pPr>
      <w:r>
        <w:rPr>
          <w:rFonts w:ascii="Arial" w:hAnsi="Arial" w:cs="Arial"/>
          <w:lang w:eastAsia="en-CA"/>
        </w:rPr>
        <w:t>add attachments to the ‘attachment field’</w:t>
      </w:r>
      <w:r w:rsidR="002F78C4">
        <w:rPr>
          <w:rFonts w:ascii="Arial" w:hAnsi="Arial" w:cs="Arial"/>
          <w:lang w:eastAsia="en-CA"/>
        </w:rPr>
        <w:t>, not directly into the body of the email</w:t>
      </w:r>
    </w:p>
    <w:p w14:paraId="6EBDBF65" w14:textId="20C4281D" w:rsidR="002F78C4" w:rsidRPr="002F78C4" w:rsidRDefault="002F78C4" w:rsidP="00130F59">
      <w:pPr>
        <w:pStyle w:val="ListParagraph"/>
        <w:numPr>
          <w:ilvl w:val="0"/>
          <w:numId w:val="8"/>
        </w:numPr>
        <w:spacing w:before="100" w:beforeAutospacing="1" w:after="100" w:afterAutospacing="1" w:line="276" w:lineRule="auto"/>
        <w:rPr>
          <w:rFonts w:ascii="Arial" w:hAnsi="Arial" w:cs="Arial"/>
          <w:color w:val="000000"/>
          <w:lang w:eastAsia="en-CA"/>
        </w:rPr>
      </w:pPr>
      <w:r>
        <w:rPr>
          <w:rFonts w:ascii="Arial" w:hAnsi="Arial" w:cs="Arial"/>
          <w:lang w:eastAsia="en-CA"/>
        </w:rPr>
        <w:t>use HTML style rather than plain text to ensure proper struct</w:t>
      </w:r>
      <w:r w:rsidR="00FD40D3">
        <w:rPr>
          <w:rFonts w:ascii="Arial" w:hAnsi="Arial" w:cs="Arial"/>
          <w:lang w:eastAsia="en-CA"/>
        </w:rPr>
        <w:t>u</w:t>
      </w:r>
      <w:r>
        <w:rPr>
          <w:rFonts w:ascii="Arial" w:hAnsi="Arial" w:cs="Arial"/>
          <w:lang w:eastAsia="en-CA"/>
        </w:rPr>
        <w:t>re</w:t>
      </w:r>
    </w:p>
    <w:p w14:paraId="5AA1889D" w14:textId="27E01F4B" w:rsidR="002F78C4" w:rsidRPr="005A1133" w:rsidRDefault="002F78C4" w:rsidP="00130F59">
      <w:pPr>
        <w:pStyle w:val="ListParagraph"/>
        <w:numPr>
          <w:ilvl w:val="0"/>
          <w:numId w:val="8"/>
        </w:numPr>
        <w:spacing w:before="0" w:after="240" w:line="276" w:lineRule="auto"/>
        <w:ind w:left="778"/>
        <w:rPr>
          <w:rFonts w:ascii="Arial" w:hAnsi="Arial" w:cs="Arial"/>
          <w:color w:val="000000"/>
          <w:lang w:eastAsia="en-CA"/>
        </w:rPr>
      </w:pPr>
      <w:r>
        <w:rPr>
          <w:rFonts w:ascii="Arial" w:hAnsi="Arial" w:cs="Arial"/>
          <w:lang w:eastAsia="en-CA"/>
        </w:rPr>
        <w:t>ensure your signature block is accessible and contains an active offer</w:t>
      </w:r>
      <w:r w:rsidR="005A1133">
        <w:rPr>
          <w:rFonts w:ascii="Arial" w:hAnsi="Arial" w:cs="Arial"/>
          <w:lang w:eastAsia="en-CA"/>
        </w:rPr>
        <w:t>, for example:</w:t>
      </w:r>
    </w:p>
    <w:p w14:paraId="5C1D3645" w14:textId="4365E5DD" w:rsidR="005A1133" w:rsidRPr="005A1133" w:rsidRDefault="005A1133" w:rsidP="0087043F">
      <w:pPr>
        <w:spacing w:after="0"/>
        <w:ind w:left="420"/>
        <w:rPr>
          <w:rFonts w:cs="Arial"/>
          <w:color w:val="000000"/>
          <w:lang w:val="en-US" w:eastAsia="en-CA"/>
        </w:rPr>
      </w:pPr>
      <w:r w:rsidRPr="005A1133">
        <w:rPr>
          <w:b/>
          <w:bCs/>
          <w:color w:val="000000"/>
          <w:lang w:val="en-US" w:eastAsia="en-CA"/>
        </w:rPr>
        <w:t>Please Note:</w:t>
      </w:r>
      <w:r w:rsidRPr="005A1133">
        <w:rPr>
          <w:color w:val="000000"/>
          <w:lang w:val="en-US" w:eastAsia="en-CA"/>
        </w:rPr>
        <w:t xml:space="preserve"> As part of providing </w:t>
      </w:r>
      <w:hyperlink r:id="rId22" w:history="1">
        <w:r w:rsidRPr="0087043F">
          <w:rPr>
            <w:rStyle w:val="Hyperlink"/>
            <w:color w:val="0000FF"/>
            <w:lang w:val="en"/>
          </w:rPr>
          <w:t>accessible customer service</w:t>
        </w:r>
      </w:hyperlink>
      <w:r w:rsidRPr="005A1133">
        <w:rPr>
          <w:color w:val="000000"/>
          <w:lang w:val="en-US" w:eastAsia="en-CA"/>
        </w:rPr>
        <w:t>, please let me know if you have any accommodation needs or require communication supports or alternate formats.</w:t>
      </w:r>
    </w:p>
    <w:p w14:paraId="618B6068" w14:textId="6F8797D7" w:rsidR="00052B11" w:rsidRPr="00495631" w:rsidRDefault="00052B11" w:rsidP="00ED04E8">
      <w:pPr>
        <w:pStyle w:val="Heading1"/>
      </w:pPr>
      <w:bookmarkStart w:id="254" w:name="_Toc33803638"/>
      <w:r w:rsidRPr="00495631">
        <w:t>Resources –</w:t>
      </w:r>
      <w:r w:rsidR="00CF0C1E">
        <w:t xml:space="preserve"> </w:t>
      </w:r>
      <w:r w:rsidR="00594BC6">
        <w:t>g</w:t>
      </w:r>
      <w:r w:rsidRPr="00495631">
        <w:t xml:space="preserve">etting </w:t>
      </w:r>
      <w:r w:rsidR="00594BC6">
        <w:t>s</w:t>
      </w:r>
      <w:r w:rsidRPr="00495631">
        <w:t>tarted</w:t>
      </w:r>
      <w:bookmarkEnd w:id="254"/>
    </w:p>
    <w:p w14:paraId="3AFE4EB9" w14:textId="49344386" w:rsidR="00583787" w:rsidRDefault="00DB3916" w:rsidP="00482037">
      <w:r>
        <w:t>These</w:t>
      </w:r>
      <w:r w:rsidR="00052B11" w:rsidRPr="00495631">
        <w:t xml:space="preserve"> </w:t>
      </w:r>
      <w:r w:rsidR="00D9437A">
        <w:t xml:space="preserve">following </w:t>
      </w:r>
      <w:r w:rsidR="00052B11" w:rsidRPr="00495631">
        <w:t>resources will help you learn more about</w:t>
      </w:r>
      <w:r w:rsidR="007726BE">
        <w:t xml:space="preserve"> </w:t>
      </w:r>
      <w:r w:rsidR="00D9437A">
        <w:t xml:space="preserve">digital </w:t>
      </w:r>
      <w:r w:rsidR="00052B11" w:rsidRPr="00ED3A23">
        <w:t>access</w:t>
      </w:r>
      <w:r w:rsidR="00407B33" w:rsidRPr="00ED3A23">
        <w:t>ibility</w:t>
      </w:r>
      <w:r w:rsidR="00052B11" w:rsidRPr="00ED3A23">
        <w:t xml:space="preserve"> at source</w:t>
      </w:r>
      <w:r w:rsidR="00052B11" w:rsidRPr="00495631">
        <w:t>.</w:t>
      </w:r>
      <w:r w:rsidR="00583787">
        <w:t xml:space="preserve"> </w:t>
      </w:r>
    </w:p>
    <w:p w14:paraId="491ED9FC" w14:textId="455521F3" w:rsidR="00407B33" w:rsidRPr="00407B33" w:rsidRDefault="00D9437A" w:rsidP="00482037">
      <w:pPr>
        <w:rPr>
          <w:rFonts w:eastAsiaTheme="majorEastAsia"/>
          <w:b/>
          <w:bCs/>
          <w:color w:val="auto"/>
          <w:sz w:val="28"/>
          <w:szCs w:val="28"/>
          <w:lang w:eastAsia="en-CA"/>
        </w:rPr>
      </w:pPr>
      <w:r>
        <w:rPr>
          <w:rFonts w:eastAsiaTheme="majorEastAsia"/>
          <w:b/>
          <w:bCs/>
          <w:color w:val="auto"/>
          <w:sz w:val="28"/>
          <w:szCs w:val="28"/>
          <w:lang w:eastAsia="en-CA"/>
        </w:rPr>
        <w:t>OPS digital accessibility training and resources</w:t>
      </w:r>
    </w:p>
    <w:p w14:paraId="62280010" w14:textId="50CCCDAD" w:rsidR="00AA3C32" w:rsidRDefault="0006355E" w:rsidP="00CB0DB1">
      <w:pPr>
        <w:spacing w:after="120"/>
        <w:rPr>
          <w:lang w:val="en-US"/>
        </w:rPr>
      </w:pPr>
      <w:r>
        <w:t xml:space="preserve">The </w:t>
      </w:r>
      <w:hyperlink r:id="rId23" w:history="1">
        <w:r w:rsidRPr="009915AB">
          <w:rPr>
            <w:rStyle w:val="Hyperlink"/>
          </w:rPr>
          <w:t>I&amp;IT Accessibility Centre of Excellence</w:t>
        </w:r>
        <w:r w:rsidR="009915AB" w:rsidRPr="009915AB">
          <w:rPr>
            <w:rStyle w:val="Hyperlink"/>
          </w:rPr>
          <w:t xml:space="preserve"> (ACOE)</w:t>
        </w:r>
      </w:hyperlink>
      <w:r>
        <w:t xml:space="preserve"> </w:t>
      </w:r>
      <w:r w:rsidR="0073607D">
        <w:t xml:space="preserve">provides </w:t>
      </w:r>
      <w:r w:rsidR="007F3CE4">
        <w:t xml:space="preserve">numerous </w:t>
      </w:r>
      <w:r w:rsidR="002413D9">
        <w:rPr>
          <w:lang w:val="en-US"/>
        </w:rPr>
        <w:t>resources</w:t>
      </w:r>
      <w:r w:rsidR="002413D9" w:rsidRPr="00583787">
        <w:rPr>
          <w:lang w:val="en-US"/>
        </w:rPr>
        <w:t xml:space="preserve"> </w:t>
      </w:r>
      <w:r w:rsidR="002413D9">
        <w:rPr>
          <w:lang w:val="en-US"/>
        </w:rPr>
        <w:t>(</w:t>
      </w:r>
      <w:r w:rsidR="007F3CE4">
        <w:rPr>
          <w:lang w:val="en-US"/>
        </w:rPr>
        <w:t xml:space="preserve">instructor led, </w:t>
      </w:r>
      <w:r w:rsidR="002413D9">
        <w:rPr>
          <w:lang w:val="en-US"/>
        </w:rPr>
        <w:t>self-directed</w:t>
      </w:r>
      <w:r w:rsidR="007F3CE4">
        <w:rPr>
          <w:lang w:val="en-US"/>
        </w:rPr>
        <w:t>, and video tutorials)</w:t>
      </w:r>
      <w:r w:rsidR="002413D9">
        <w:rPr>
          <w:lang w:val="en-US"/>
        </w:rPr>
        <w:t xml:space="preserve"> </w:t>
      </w:r>
      <w:r w:rsidR="002413D9" w:rsidRPr="00583787">
        <w:rPr>
          <w:lang w:val="en-US"/>
        </w:rPr>
        <w:t xml:space="preserve">for creating accessible documents for common desktop applications. </w:t>
      </w:r>
    </w:p>
    <w:p w14:paraId="423D8FF8" w14:textId="439C66D4" w:rsidR="0006355E" w:rsidRPr="00CB0DB1" w:rsidRDefault="00AA3C32" w:rsidP="00CB0DB1">
      <w:pPr>
        <w:pStyle w:val="ListParagraph"/>
        <w:numPr>
          <w:ilvl w:val="0"/>
          <w:numId w:val="9"/>
        </w:numPr>
        <w:spacing w:before="0" w:after="60"/>
        <w:contextualSpacing w:val="0"/>
        <w:rPr>
          <w:rFonts w:ascii="Arial" w:hAnsi="Arial" w:cs="Arial"/>
          <w:szCs w:val="24"/>
        </w:rPr>
      </w:pPr>
      <w:r w:rsidRPr="00CB0DB1">
        <w:rPr>
          <w:rFonts w:ascii="Arial" w:hAnsi="Arial" w:cs="Arial"/>
          <w:color w:val="000000"/>
          <w:szCs w:val="24"/>
          <w:lang w:val="en"/>
        </w:rPr>
        <w:t xml:space="preserve">Check out the ACOE’s </w:t>
      </w:r>
      <w:hyperlink r:id="rId24" w:history="1">
        <w:r w:rsidRPr="00930A83">
          <w:rPr>
            <w:rStyle w:val="Hyperlink"/>
            <w:rFonts w:ascii="Arial" w:hAnsi="Arial" w:cs="Arial"/>
            <w:szCs w:val="24"/>
            <w:lang w:val="en"/>
          </w:rPr>
          <w:t>testing</w:t>
        </w:r>
      </w:hyperlink>
      <w:r w:rsidRPr="00CB0DB1">
        <w:rPr>
          <w:rFonts w:ascii="Arial" w:hAnsi="Arial" w:cs="Arial"/>
          <w:color w:val="000000"/>
          <w:szCs w:val="24"/>
          <w:lang w:val="en"/>
        </w:rPr>
        <w:t xml:space="preserve"> resources</w:t>
      </w:r>
      <w:r w:rsidR="00930A83">
        <w:rPr>
          <w:rFonts w:ascii="Arial" w:hAnsi="Arial" w:cs="Arial"/>
          <w:color w:val="000000"/>
          <w:szCs w:val="24"/>
          <w:lang w:val="en"/>
        </w:rPr>
        <w:t xml:space="preserve"> – they </w:t>
      </w:r>
      <w:r w:rsidRPr="00CB0DB1">
        <w:rPr>
          <w:rFonts w:ascii="Arial" w:hAnsi="Arial" w:cs="Arial"/>
          <w:color w:val="000000"/>
          <w:szCs w:val="24"/>
          <w:lang w:val="en"/>
        </w:rPr>
        <w:t xml:space="preserve">will help </w:t>
      </w:r>
      <w:r w:rsidR="00FD40D3">
        <w:rPr>
          <w:rFonts w:ascii="Arial" w:hAnsi="Arial" w:cs="Arial"/>
          <w:color w:val="000000"/>
          <w:szCs w:val="24"/>
          <w:lang w:val="en"/>
        </w:rPr>
        <w:t xml:space="preserve">you </w:t>
      </w:r>
      <w:r w:rsidRPr="00CB0DB1">
        <w:rPr>
          <w:rFonts w:ascii="Arial" w:hAnsi="Arial" w:cs="Arial"/>
          <w:color w:val="000000"/>
          <w:szCs w:val="24"/>
          <w:lang w:val="en"/>
        </w:rPr>
        <w:t>gain a better understanding of how to test documents and websites, as well as outline some testing tool</w:t>
      </w:r>
      <w:r w:rsidR="00930A83">
        <w:rPr>
          <w:rFonts w:ascii="Arial" w:hAnsi="Arial" w:cs="Arial"/>
          <w:color w:val="000000"/>
          <w:szCs w:val="24"/>
          <w:lang w:val="en"/>
        </w:rPr>
        <w:t>s available</w:t>
      </w:r>
    </w:p>
    <w:p w14:paraId="5FFEA312" w14:textId="2452355E" w:rsidR="006E29A9" w:rsidRPr="00CB0DB1" w:rsidRDefault="003263A3" w:rsidP="00CB0DB1">
      <w:pPr>
        <w:pStyle w:val="ListParagraph"/>
        <w:numPr>
          <w:ilvl w:val="0"/>
          <w:numId w:val="9"/>
        </w:numPr>
        <w:rPr>
          <w:rFonts w:ascii="Arial" w:hAnsi="Arial" w:cs="Arial"/>
          <w:szCs w:val="24"/>
          <w:lang w:val="en"/>
        </w:rPr>
      </w:pPr>
      <w:hyperlink r:id="rId25" w:history="1">
        <w:r w:rsidR="00485711" w:rsidRPr="00CB0DB1">
          <w:rPr>
            <w:rStyle w:val="Hyperlink"/>
            <w:rFonts w:ascii="Arial" w:hAnsi="Arial" w:cs="Arial"/>
            <w:szCs w:val="24"/>
            <w:lang w:val="en-US"/>
          </w:rPr>
          <w:t>OPS digital accessibility training and resources</w:t>
        </w:r>
      </w:hyperlink>
      <w:r w:rsidR="00485711" w:rsidRPr="00CB0DB1">
        <w:rPr>
          <w:rFonts w:ascii="Arial" w:hAnsi="Arial" w:cs="Arial"/>
          <w:szCs w:val="24"/>
          <w:lang w:val="en-US"/>
        </w:rPr>
        <w:t xml:space="preserve">: Check out this </w:t>
      </w:r>
      <w:r w:rsidR="00D9437A" w:rsidRPr="00CB0DB1">
        <w:rPr>
          <w:rFonts w:ascii="Arial" w:hAnsi="Arial" w:cs="Arial"/>
          <w:szCs w:val="24"/>
          <w:lang w:val="en-US"/>
        </w:rPr>
        <w:t xml:space="preserve">comprehensive suite of </w:t>
      </w:r>
      <w:r w:rsidR="006C5C21" w:rsidRPr="00CB0DB1">
        <w:rPr>
          <w:rFonts w:ascii="Arial" w:hAnsi="Arial" w:cs="Arial"/>
          <w:szCs w:val="24"/>
          <w:lang w:val="en-US"/>
        </w:rPr>
        <w:t xml:space="preserve">training, tools and resources to support you in creating accessible </w:t>
      </w:r>
      <w:r w:rsidR="006E29A9" w:rsidRPr="00CB0DB1">
        <w:rPr>
          <w:rFonts w:ascii="Arial" w:hAnsi="Arial" w:cs="Arial"/>
          <w:szCs w:val="24"/>
          <w:lang w:val="en"/>
        </w:rPr>
        <w:t>electronic documents, web content and digital services</w:t>
      </w:r>
    </w:p>
    <w:p w14:paraId="46DFE49B" w14:textId="6C5E6070" w:rsidR="006E29A9" w:rsidRDefault="003263A3" w:rsidP="00482037">
      <w:pPr>
        <w:rPr>
          <w:rFonts w:eastAsiaTheme="majorEastAsia"/>
          <w:b/>
          <w:bCs/>
          <w:color w:val="auto"/>
          <w:sz w:val="28"/>
          <w:szCs w:val="28"/>
          <w:lang w:eastAsia="en-CA"/>
        </w:rPr>
      </w:pPr>
      <w:hyperlink r:id="rId26" w:history="1">
        <w:r w:rsidR="00485711">
          <w:rPr>
            <w:rStyle w:val="Hyperlink"/>
            <w:rFonts w:cs="Arial"/>
            <w:bCs/>
          </w:rPr>
          <w:t>Make it Accessible Learning Pathway</w:t>
        </w:r>
      </w:hyperlink>
      <w:r w:rsidR="001A3EEA">
        <w:rPr>
          <w:rFonts w:cs="Arial"/>
          <w:bCs/>
        </w:rPr>
        <w:t xml:space="preserve"> (Ministry of Natural Resources &amp; Forestry intranet):</w:t>
      </w:r>
      <w:r w:rsidR="00BE43E2">
        <w:rPr>
          <w:rFonts w:cs="Arial"/>
        </w:rPr>
        <w:t xml:space="preserve"> </w:t>
      </w:r>
      <w:r w:rsidR="00485711" w:rsidRPr="00485711">
        <w:rPr>
          <w:rFonts w:cs="Arial"/>
          <w:lang w:val="en-US"/>
        </w:rPr>
        <w:t xml:space="preserve">designed to guide you to learning tools and resources to help further build the skills you need to format documents properly and to understand what it means to meet accessibility </w:t>
      </w:r>
      <w:r w:rsidR="00CB0DB1" w:rsidRPr="00485711">
        <w:rPr>
          <w:rFonts w:cs="Arial"/>
          <w:lang w:val="en-US"/>
        </w:rPr>
        <w:t>standards,</w:t>
      </w:r>
      <w:r w:rsidR="00485711" w:rsidRPr="00485711">
        <w:rPr>
          <w:rFonts w:cs="Arial"/>
          <w:lang w:val="en-US"/>
        </w:rPr>
        <w:t xml:space="preserve"> so your digital content and documents are accessible@source </w:t>
      </w:r>
    </w:p>
    <w:p w14:paraId="77D23013" w14:textId="7E37A800" w:rsidR="00583787" w:rsidRPr="00D362AD" w:rsidRDefault="00583787" w:rsidP="00482037">
      <w:pPr>
        <w:rPr>
          <w:rFonts w:eastAsiaTheme="majorEastAsia"/>
          <w:b/>
          <w:bCs/>
          <w:color w:val="auto"/>
          <w:sz w:val="28"/>
          <w:szCs w:val="28"/>
          <w:lang w:eastAsia="en-CA"/>
        </w:rPr>
      </w:pPr>
      <w:r w:rsidRPr="00D362AD">
        <w:rPr>
          <w:rFonts w:eastAsiaTheme="majorEastAsia"/>
          <w:b/>
          <w:bCs/>
          <w:color w:val="auto"/>
          <w:sz w:val="28"/>
          <w:szCs w:val="28"/>
          <w:lang w:eastAsia="en-CA"/>
        </w:rPr>
        <w:t xml:space="preserve">Website </w:t>
      </w:r>
      <w:r w:rsidR="00630335">
        <w:rPr>
          <w:rFonts w:eastAsiaTheme="majorEastAsia"/>
          <w:b/>
          <w:bCs/>
          <w:color w:val="auto"/>
          <w:sz w:val="28"/>
          <w:szCs w:val="28"/>
          <w:lang w:eastAsia="en-CA"/>
        </w:rPr>
        <w:t>a</w:t>
      </w:r>
      <w:r w:rsidR="00D362AD" w:rsidRPr="00D362AD">
        <w:rPr>
          <w:rFonts w:eastAsiaTheme="majorEastAsia"/>
          <w:b/>
          <w:bCs/>
          <w:color w:val="auto"/>
          <w:sz w:val="28"/>
          <w:szCs w:val="28"/>
          <w:lang w:eastAsia="en-CA"/>
        </w:rPr>
        <w:t xml:space="preserve">ccessibility </w:t>
      </w:r>
    </w:p>
    <w:p w14:paraId="5BFBFD11" w14:textId="77777777" w:rsidR="00407B33" w:rsidRPr="00583787" w:rsidRDefault="003263A3" w:rsidP="00482037">
      <w:pPr>
        <w:pStyle w:val="Default"/>
        <w:rPr>
          <w:rStyle w:val="Hyperlink"/>
        </w:rPr>
      </w:pPr>
      <w:hyperlink r:id="rId27" w:history="1">
        <w:r w:rsidR="00407B33" w:rsidRPr="00583787">
          <w:rPr>
            <w:rStyle w:val="Hyperlink"/>
          </w:rPr>
          <w:t>GO-ITS 23 Government of Ontario Web Standard</w:t>
        </w:r>
      </w:hyperlink>
    </w:p>
    <w:p w14:paraId="6D286B1C" w14:textId="137993A0" w:rsidR="00407B33" w:rsidRDefault="003263A3" w:rsidP="00482037">
      <w:pPr>
        <w:pStyle w:val="Default"/>
        <w:rPr>
          <w:rStyle w:val="Hyperlink"/>
        </w:rPr>
      </w:pPr>
      <w:hyperlink r:id="rId28" w:history="1">
        <w:r w:rsidR="00407B33" w:rsidRPr="00583787">
          <w:rPr>
            <w:rStyle w:val="Hyperlink"/>
          </w:rPr>
          <w:t>WCAG 2.0 Level AA standards</w:t>
        </w:r>
      </w:hyperlink>
      <w:bookmarkStart w:id="255" w:name="Three"/>
      <w:bookmarkEnd w:id="255"/>
    </w:p>
    <w:p w14:paraId="42A20DA1" w14:textId="5268F607" w:rsidR="00583787" w:rsidRPr="00495631" w:rsidRDefault="00583787" w:rsidP="00482037">
      <w:pPr>
        <w:pStyle w:val="Heading2"/>
      </w:pPr>
      <w:r w:rsidRPr="00495631">
        <w:t>Understanding varying needs and potential barriers</w:t>
      </w:r>
    </w:p>
    <w:bookmarkStart w:id="256" w:name="_Hlk28350978"/>
    <w:p w14:paraId="5DF1A816" w14:textId="1FB33F10" w:rsidR="00583787" w:rsidRPr="00407B33" w:rsidRDefault="00A94A9F" w:rsidP="00482037">
      <w:pPr>
        <w:pStyle w:val="Default"/>
        <w:rPr>
          <w:rStyle w:val="Hyperlink"/>
        </w:rPr>
      </w:pPr>
      <w:r>
        <w:fldChar w:fldCharType="begin"/>
      </w:r>
      <w:r>
        <w:instrText xml:space="preserve"> HYPERLINK "https://intra.ontario.ca/ops/understanding-disabilities" </w:instrText>
      </w:r>
      <w:r>
        <w:fldChar w:fldCharType="separate"/>
      </w:r>
      <w:r w:rsidR="00583787">
        <w:rPr>
          <w:rStyle w:val="Hyperlink"/>
        </w:rPr>
        <w:t>Education &amp; Awareness – Disabilities</w:t>
      </w:r>
      <w:r>
        <w:rPr>
          <w:rStyle w:val="Hyperlink"/>
        </w:rPr>
        <w:fldChar w:fldCharType="end"/>
      </w:r>
    </w:p>
    <w:p w14:paraId="1B751E4E" w14:textId="77777777" w:rsidR="00630335" w:rsidRDefault="003263A3" w:rsidP="00630335">
      <w:pPr>
        <w:pStyle w:val="Default"/>
        <w:rPr>
          <w:rStyle w:val="Hyperlink"/>
        </w:rPr>
      </w:pPr>
      <w:hyperlink r:id="rId29" w:anchor="section-3" w:history="1">
        <w:r w:rsidR="00630335">
          <w:rPr>
            <w:rStyle w:val="Hyperlink"/>
          </w:rPr>
          <w:t>Ontario Digital Standard - designing inclusively</w:t>
        </w:r>
      </w:hyperlink>
    </w:p>
    <w:p w14:paraId="77184C48" w14:textId="61682A91" w:rsidR="00630335" w:rsidRDefault="00630335" w:rsidP="00630335">
      <w:pPr>
        <w:pStyle w:val="Default"/>
        <w:rPr>
          <w:rStyle w:val="Hyperlink"/>
        </w:rPr>
      </w:pPr>
      <w:r>
        <w:rPr>
          <w:rStyle w:val="Hyperlink"/>
        </w:rPr>
        <w:t xml:space="preserve">OPS Accessibility </w:t>
      </w:r>
      <w:hyperlink r:id="rId30" w:anchor="art-reference" w:history="1">
        <w:r w:rsidRPr="003A3FF4">
          <w:rPr>
            <w:rStyle w:val="Hyperlink"/>
          </w:rPr>
          <w:t>Review</w:t>
        </w:r>
      </w:hyperlink>
      <w:r>
        <w:rPr>
          <w:rStyle w:val="Hyperlink"/>
        </w:rPr>
        <w:t xml:space="preserve"> Tool</w:t>
      </w:r>
    </w:p>
    <w:p w14:paraId="1ACA4297" w14:textId="58231B59" w:rsidR="00052B11" w:rsidRDefault="003263A3" w:rsidP="00AC36B8">
      <w:pPr>
        <w:pStyle w:val="Default"/>
        <w:rPr>
          <w:rStyle w:val="Hyperlink"/>
        </w:rPr>
      </w:pPr>
      <w:hyperlink r:id="rId31" w:history="1">
        <w:r w:rsidR="00583787" w:rsidRPr="00583787">
          <w:rPr>
            <w:rStyle w:val="Hyperlink"/>
          </w:rPr>
          <w:t>OPS Inclusion Lens – Disability Dimension</w:t>
        </w:r>
      </w:hyperlink>
    </w:p>
    <w:p w14:paraId="5C69523A" w14:textId="77777777" w:rsidR="00052B11" w:rsidRPr="00495631" w:rsidRDefault="00052B11" w:rsidP="00ED04E8">
      <w:pPr>
        <w:pStyle w:val="Heading1"/>
      </w:pPr>
      <w:bookmarkStart w:id="257" w:name="_Toc33803639"/>
      <w:bookmarkEnd w:id="256"/>
      <w:r w:rsidRPr="00495631">
        <w:t xml:space="preserve">Resources – Legislation and </w:t>
      </w:r>
      <w:r w:rsidR="00593AAC">
        <w:t>P</w:t>
      </w:r>
      <w:r w:rsidRPr="00495631">
        <w:t>olicy</w:t>
      </w:r>
      <w:bookmarkEnd w:id="257"/>
    </w:p>
    <w:p w14:paraId="4F845DD3" w14:textId="77777777" w:rsidR="00052B11" w:rsidRPr="00495631" w:rsidRDefault="00407B33" w:rsidP="00482037">
      <w:pPr>
        <w:pStyle w:val="Heading2"/>
      </w:pPr>
      <w:r>
        <w:t xml:space="preserve">OPS </w:t>
      </w:r>
      <w:r w:rsidR="00052B11" w:rsidRPr="00495631">
        <w:t>Guides:</w:t>
      </w:r>
    </w:p>
    <w:bookmarkStart w:id="258" w:name="_Hlk28351381"/>
    <w:p w14:paraId="42C0B6F8" w14:textId="47D0DB89" w:rsidR="008A29C0" w:rsidRDefault="009745A1" w:rsidP="005A1133">
      <w:pPr>
        <w:spacing w:before="0" w:after="0"/>
        <w:rPr>
          <w:rStyle w:val="Hyperlink"/>
          <w:lang w:val="en"/>
        </w:rPr>
      </w:pPr>
      <w:r>
        <w:fldChar w:fldCharType="begin"/>
      </w:r>
      <w:r>
        <w:instrText xml:space="preserve"> HYPERLINK "https://www.ontario.ca/page/ontario-public-service-policies-make-accessibility-work" </w:instrText>
      </w:r>
      <w:r>
        <w:fldChar w:fldCharType="separate"/>
      </w:r>
      <w:r w:rsidR="008A29C0" w:rsidRPr="008A29C0">
        <w:rPr>
          <w:rStyle w:val="Hyperlink"/>
          <w:lang w:val="en"/>
        </w:rPr>
        <w:t>A Guide to Accessibility Directives and Policies in the Ontario Public Service</w:t>
      </w:r>
      <w:r>
        <w:rPr>
          <w:rStyle w:val="Hyperlink"/>
          <w:lang w:val="en"/>
        </w:rPr>
        <w:fldChar w:fldCharType="end"/>
      </w:r>
    </w:p>
    <w:bookmarkEnd w:id="258"/>
    <w:p w14:paraId="6415B96A" w14:textId="14C9613B" w:rsidR="005A1133" w:rsidRPr="005A1133" w:rsidRDefault="005A1133" w:rsidP="005A1133">
      <w:pPr>
        <w:rPr>
          <w:b/>
          <w:bCs/>
          <w:lang w:val="en"/>
        </w:rPr>
      </w:pPr>
      <w:r w:rsidRPr="005A1133">
        <w:rPr>
          <w:bCs/>
          <w:lang w:val="en"/>
        </w:rPr>
        <w:t>MNRF</w:t>
      </w:r>
      <w:r>
        <w:rPr>
          <w:b/>
          <w:bCs/>
          <w:lang w:val="en"/>
        </w:rPr>
        <w:t xml:space="preserve"> </w:t>
      </w:r>
      <w:hyperlink r:id="rId32" w:history="1">
        <w:r w:rsidRPr="005A1133">
          <w:rPr>
            <w:color w:val="0000FF"/>
            <w:u w:val="single"/>
            <w:lang w:val="en"/>
          </w:rPr>
          <w:t>Guide to Active Offer</w:t>
        </w:r>
      </w:hyperlink>
      <w:r w:rsidRPr="005A1133">
        <w:rPr>
          <w:rFonts w:ascii="Open Sans" w:hAnsi="Open Sans"/>
          <w:sz w:val="22"/>
          <w:szCs w:val="22"/>
          <w:lang w:val="en"/>
        </w:rPr>
        <w:t xml:space="preserve"> </w:t>
      </w:r>
      <w:r>
        <w:rPr>
          <w:rFonts w:ascii="Open Sans" w:hAnsi="Open Sans"/>
          <w:b/>
          <w:bCs/>
          <w:sz w:val="22"/>
          <w:szCs w:val="22"/>
          <w:lang w:val="en"/>
        </w:rPr>
        <w:t xml:space="preserve">- </w:t>
      </w:r>
      <w:r w:rsidRPr="005A1133">
        <w:rPr>
          <w:bCs/>
          <w:lang w:val="en"/>
        </w:rPr>
        <w:t xml:space="preserve">this </w:t>
      </w:r>
      <w:r w:rsidRPr="005A1133">
        <w:rPr>
          <w:lang w:val="en"/>
        </w:rPr>
        <w:t>reference tool helps staff respond to requests for alternate formats or communication supports</w:t>
      </w:r>
    </w:p>
    <w:p w14:paraId="3020C694" w14:textId="12A1CBD7" w:rsidR="00583787" w:rsidRPr="00583787" w:rsidRDefault="00583787" w:rsidP="00482037">
      <w:pPr>
        <w:pStyle w:val="Heading2"/>
      </w:pPr>
      <w:r w:rsidRPr="00583787">
        <w:t>Legislation:</w:t>
      </w:r>
    </w:p>
    <w:p w14:paraId="746EF561" w14:textId="100F5FF1" w:rsidR="00583787" w:rsidRDefault="003263A3" w:rsidP="000626E1">
      <w:pPr>
        <w:pStyle w:val="Default"/>
        <w:rPr>
          <w:rStyle w:val="Hyperlink"/>
        </w:rPr>
      </w:pPr>
      <w:hyperlink r:id="rId33" w:history="1">
        <w:r w:rsidR="00583787" w:rsidRPr="00407B33">
          <w:rPr>
            <w:rStyle w:val="Hyperlink"/>
          </w:rPr>
          <w:t xml:space="preserve">Canadian Charter of Rights </w:t>
        </w:r>
      </w:hyperlink>
    </w:p>
    <w:p w14:paraId="1168FDB1" w14:textId="77777777" w:rsidR="000626E1" w:rsidRPr="008A29C0" w:rsidRDefault="003263A3" w:rsidP="000626E1">
      <w:pPr>
        <w:spacing w:before="0" w:after="120"/>
        <w:rPr>
          <w:rFonts w:eastAsia="Times New Roman" w:cs="Arial"/>
          <w:color w:val="auto"/>
          <w:lang w:val="en" w:eastAsia="en-CA"/>
        </w:rPr>
      </w:pPr>
      <w:hyperlink r:id="rId34" w:history="1">
        <w:r w:rsidR="000626E1" w:rsidRPr="008A29C0">
          <w:rPr>
            <w:rFonts w:eastAsia="Times New Roman" w:cs="Arial"/>
            <w:color w:val="0000FF"/>
            <w:u w:val="single"/>
            <w:lang w:val="en" w:eastAsia="en-CA"/>
          </w:rPr>
          <w:t>UN Convention on the Rights of Persons with Disabilities</w:t>
        </w:r>
      </w:hyperlink>
      <w:r w:rsidR="000626E1" w:rsidRPr="008A29C0">
        <w:rPr>
          <w:rFonts w:eastAsia="Times New Roman" w:cs="Arial"/>
          <w:color w:val="auto"/>
          <w:lang w:val="en" w:eastAsia="en-CA"/>
        </w:rPr>
        <w:br/>
        <w:t>(Canada signed the Convention in 2007 and it was ratified in 2010)</w:t>
      </w:r>
    </w:p>
    <w:p w14:paraId="5FC86D5E" w14:textId="77777777" w:rsidR="00583787" w:rsidRPr="00407B33" w:rsidRDefault="003263A3" w:rsidP="000626E1">
      <w:pPr>
        <w:pStyle w:val="Default"/>
        <w:rPr>
          <w:rStyle w:val="Hyperlink"/>
        </w:rPr>
      </w:pPr>
      <w:hyperlink r:id="rId35" w:anchor="BK1" w:tooltip="Ontario Human Rights Code" w:history="1">
        <w:r w:rsidR="00583787" w:rsidRPr="00407B33">
          <w:rPr>
            <w:rStyle w:val="Hyperlink"/>
          </w:rPr>
          <w:t>Ontario Human Rights Code</w:t>
        </w:r>
      </w:hyperlink>
    </w:p>
    <w:p w14:paraId="3680B6AD" w14:textId="77777777" w:rsidR="00130F59" w:rsidRPr="00407B33" w:rsidRDefault="003263A3" w:rsidP="00130F59">
      <w:pPr>
        <w:pStyle w:val="Default"/>
        <w:rPr>
          <w:rStyle w:val="Hyperlink"/>
        </w:rPr>
      </w:pPr>
      <w:hyperlink r:id="rId36" w:history="1">
        <w:r w:rsidR="00130F59" w:rsidRPr="00407B33">
          <w:rPr>
            <w:rStyle w:val="Hyperlink"/>
          </w:rPr>
          <w:t>Accessibility for Ontarians with Disabilities Act</w:t>
        </w:r>
      </w:hyperlink>
      <w:r w:rsidR="00130F59" w:rsidRPr="00407B33">
        <w:rPr>
          <w:rStyle w:val="Hyperlink"/>
        </w:rPr>
        <w:t>, 2005 on e-laws</w:t>
      </w:r>
    </w:p>
    <w:p w14:paraId="0182BFCE" w14:textId="77777777" w:rsidR="00130F59" w:rsidRPr="005E1176" w:rsidRDefault="00130F59" w:rsidP="00130F59">
      <w:pPr>
        <w:pStyle w:val="Default"/>
        <w:rPr>
          <w:rStyle w:val="Hyperlink"/>
        </w:rPr>
      </w:pPr>
      <w:r>
        <w:fldChar w:fldCharType="begin"/>
      </w:r>
      <w:r>
        <w:instrText xml:space="preserve"> HYPERLINK "https://www.ontario.ca/laws/regulation/110191" </w:instrText>
      </w:r>
      <w:r>
        <w:fldChar w:fldCharType="separate"/>
      </w:r>
      <w:r w:rsidRPr="005E1176">
        <w:rPr>
          <w:rStyle w:val="Hyperlink"/>
        </w:rPr>
        <w:t>Integrated Accessibility Standards Regulation on e-laws</w:t>
      </w:r>
    </w:p>
    <w:p w14:paraId="271894FA" w14:textId="2B465896" w:rsidR="00583787" w:rsidRPr="00407B33" w:rsidRDefault="00130F59" w:rsidP="000626E1">
      <w:pPr>
        <w:pStyle w:val="Default"/>
        <w:rPr>
          <w:rStyle w:val="Hyperlink"/>
        </w:rPr>
      </w:pPr>
      <w:r>
        <w:fldChar w:fldCharType="end"/>
      </w:r>
      <w:hyperlink r:id="rId37" w:history="1">
        <w:r w:rsidR="00583787" w:rsidRPr="00407B33">
          <w:rPr>
            <w:rStyle w:val="Hyperlink"/>
          </w:rPr>
          <w:t>Ontarians with Disabilities Act, 2001</w:t>
        </w:r>
      </w:hyperlink>
      <w:r w:rsidR="00583787" w:rsidRPr="00407B33">
        <w:rPr>
          <w:rStyle w:val="Hyperlink"/>
        </w:rPr>
        <w:t xml:space="preserve"> on e-laws</w:t>
      </w:r>
    </w:p>
    <w:p w14:paraId="65236B28" w14:textId="677ED306" w:rsidR="00052B11" w:rsidRDefault="00407B33" w:rsidP="00482037">
      <w:pPr>
        <w:pStyle w:val="Heading2"/>
      </w:pPr>
      <w:r>
        <w:t>External resources:</w:t>
      </w:r>
    </w:p>
    <w:p w14:paraId="1AD2CE27" w14:textId="77777777" w:rsidR="00407B33" w:rsidRPr="00407B33" w:rsidRDefault="003263A3" w:rsidP="00482037">
      <w:pPr>
        <w:pStyle w:val="Default"/>
        <w:rPr>
          <w:rStyle w:val="Hyperlink"/>
        </w:rPr>
      </w:pPr>
      <w:hyperlink r:id="rId38" w:history="1">
        <w:r w:rsidR="00407B33" w:rsidRPr="00407B33">
          <w:rPr>
            <w:rStyle w:val="Hyperlink"/>
          </w:rPr>
          <w:t>Registered Graphic Designers – A Practical Handbook on Accessible Design</w:t>
        </w:r>
      </w:hyperlink>
      <w:r w:rsidR="00407B33" w:rsidRPr="00407B33">
        <w:rPr>
          <w:rStyle w:val="Hyperlink"/>
        </w:rPr>
        <w:t xml:space="preserve"> </w:t>
      </w:r>
    </w:p>
    <w:p w14:paraId="243B61DF" w14:textId="1383A88E" w:rsidR="00407B33" w:rsidRPr="00143856" w:rsidRDefault="00143856" w:rsidP="00482037">
      <w:pPr>
        <w:pStyle w:val="Default"/>
        <w:rPr>
          <w:rStyle w:val="Hyperlink"/>
        </w:rPr>
      </w:pPr>
      <w:r>
        <w:fldChar w:fldCharType="begin"/>
      </w:r>
      <w:r>
        <w:instrText xml:space="preserve"> HYPERLINK "https://www.cnib.ca/en/sight-loss-info/blindness-at-work/creating-inclusive-workplace?region=on" </w:instrText>
      </w:r>
      <w:r>
        <w:fldChar w:fldCharType="separate"/>
      </w:r>
      <w:r w:rsidR="00407B33" w:rsidRPr="00143856">
        <w:rPr>
          <w:rStyle w:val="Hyperlink"/>
        </w:rPr>
        <w:t>Clear Print Guide – Canadian National Institute for the Blind</w:t>
      </w:r>
    </w:p>
    <w:p w14:paraId="1526683A" w14:textId="6BEC1EA5" w:rsidR="00052B11" w:rsidRPr="00495631" w:rsidRDefault="00143856" w:rsidP="00ED04E8">
      <w:pPr>
        <w:pStyle w:val="Heading1"/>
      </w:pPr>
      <w:r>
        <w:rPr>
          <w:rFonts w:eastAsiaTheme="minorHAnsi"/>
          <w:b/>
          <w:color w:val="000000"/>
          <w:sz w:val="24"/>
          <w:szCs w:val="24"/>
          <w:lang w:eastAsia="en-US"/>
        </w:rPr>
        <w:lastRenderedPageBreak/>
        <w:fldChar w:fldCharType="end"/>
      </w:r>
      <w:bookmarkStart w:id="259" w:name="_Toc33803640"/>
      <w:r w:rsidR="00052B11" w:rsidRPr="00495631">
        <w:t>Resources – Ke</w:t>
      </w:r>
      <w:r w:rsidR="00593AAC">
        <w:t>y C</w:t>
      </w:r>
      <w:r w:rsidR="00052B11" w:rsidRPr="00495631">
        <w:t>ontacts</w:t>
      </w:r>
      <w:bookmarkEnd w:id="259"/>
    </w:p>
    <w:p w14:paraId="7D794618" w14:textId="04F4051A" w:rsidR="00C119BB" w:rsidRPr="00C119BB" w:rsidRDefault="003263A3" w:rsidP="003C4E78">
      <w:pPr>
        <w:spacing w:after="120"/>
      </w:pPr>
      <w:hyperlink r:id="rId39" w:tooltip="List of ministry Accessibilty Leads" w:history="1">
        <w:r w:rsidR="00C119BB" w:rsidRPr="00C119BB">
          <w:rPr>
            <w:rStyle w:val="Hyperlink"/>
            <w:lang w:val="en-US"/>
          </w:rPr>
          <w:t xml:space="preserve">Accessibility Leads </w:t>
        </w:r>
      </w:hyperlink>
      <w:r w:rsidR="00C119BB" w:rsidRPr="00C119BB">
        <w:rPr>
          <w:lang w:val="en-US"/>
        </w:rPr>
        <w:t xml:space="preserve">are </w:t>
      </w:r>
      <w:r w:rsidR="00C119BB" w:rsidRPr="003B326F">
        <w:rPr>
          <w:lang w:val="en-US"/>
        </w:rPr>
        <w:t xml:space="preserve">key in </w:t>
      </w:r>
      <w:r w:rsidR="003B326F" w:rsidRPr="003B326F">
        <w:rPr>
          <w:lang w:val="en-US"/>
        </w:rPr>
        <w:t>helping</w:t>
      </w:r>
      <w:r w:rsidR="00C119BB" w:rsidRPr="003B326F">
        <w:rPr>
          <w:lang w:val="en-US"/>
        </w:rPr>
        <w:t xml:space="preserve"> ministries meet accessibility standards under the AODA as well as accessibility planning under the </w:t>
      </w:r>
      <w:hyperlink r:id="rId40" w:history="1">
        <w:r w:rsidR="003B326F" w:rsidRPr="003B326F">
          <w:rPr>
            <w:color w:val="0000FF"/>
            <w:u w:val="single"/>
            <w:lang w:val="en"/>
          </w:rPr>
          <w:t>2017–2021 OPS Multi-Year Accessibility Plan (</w:t>
        </w:r>
        <w:r w:rsidR="00E6449A">
          <w:rPr>
            <w:color w:val="0000FF"/>
            <w:u w:val="single"/>
            <w:lang w:val="en"/>
          </w:rPr>
          <w:t>MYAP</w:t>
        </w:r>
        <w:r w:rsidR="003B326F" w:rsidRPr="003B326F">
          <w:rPr>
            <w:color w:val="0000FF"/>
            <w:u w:val="single"/>
            <w:lang w:val="en"/>
          </w:rPr>
          <w:t>)</w:t>
        </w:r>
      </w:hyperlink>
      <w:r w:rsidR="00C119BB" w:rsidRPr="00E6449A">
        <w:rPr>
          <w:color w:val="auto"/>
          <w:lang w:val="en-US"/>
        </w:rPr>
        <w:t>.</w:t>
      </w:r>
      <w:r w:rsidR="00C119BB" w:rsidRPr="00C119BB">
        <w:t xml:space="preserve"> </w:t>
      </w:r>
    </w:p>
    <w:p w14:paraId="3082FC6F" w14:textId="1A01736B" w:rsidR="00C119BB" w:rsidRPr="00C119BB" w:rsidRDefault="003263A3" w:rsidP="003C4E78">
      <w:pPr>
        <w:spacing w:after="120"/>
      </w:pPr>
      <w:hyperlink r:id="rId41" w:history="1">
        <w:r w:rsidR="00C119BB" w:rsidRPr="00C119BB">
          <w:rPr>
            <w:rStyle w:val="Hyperlink"/>
          </w:rPr>
          <w:t>Ministry Web Coordinator</w:t>
        </w:r>
      </w:hyperlink>
      <w:r w:rsidR="00C119BB" w:rsidRPr="00C119BB">
        <w:rPr>
          <w:u w:val="single"/>
        </w:rPr>
        <w:t>s</w:t>
      </w:r>
      <w:r w:rsidR="00C119BB" w:rsidRPr="00C119BB">
        <w:t xml:space="preserve"> and </w:t>
      </w:r>
      <w:hyperlink r:id="rId42" w:history="1">
        <w:r w:rsidR="00C119BB" w:rsidRPr="00C119BB">
          <w:rPr>
            <w:rStyle w:val="Hyperlink"/>
          </w:rPr>
          <w:t>Cluster Web Coordinators</w:t>
        </w:r>
      </w:hyperlink>
      <w:r w:rsidR="00C119BB" w:rsidRPr="00C119BB">
        <w:t xml:space="preserve"> </w:t>
      </w:r>
      <w:r w:rsidR="00E6449A">
        <w:t xml:space="preserve">support program areas with their </w:t>
      </w:r>
      <w:r w:rsidR="00C119BB" w:rsidRPr="00C119BB">
        <w:t>website accessibility</w:t>
      </w:r>
      <w:r w:rsidR="00D92E93">
        <w:t xml:space="preserve"> and post </w:t>
      </w:r>
      <w:r w:rsidR="00D92E93">
        <w:rPr>
          <w:rFonts w:cs="Arial"/>
        </w:rPr>
        <w:t xml:space="preserve">AODA compliance reports to the </w:t>
      </w:r>
      <w:hyperlink r:id="rId43" w:anchor="/login" w:history="1">
        <w:r w:rsidR="00D92E93">
          <w:rPr>
            <w:rStyle w:val="Hyperlink"/>
          </w:rPr>
          <w:t>OPS Website Database</w:t>
        </w:r>
      </w:hyperlink>
      <w:r w:rsidR="00C119BB" w:rsidRPr="00C119BB">
        <w:t xml:space="preserve">. </w:t>
      </w:r>
      <w:r w:rsidR="00C119BB" w:rsidRPr="00C119BB">
        <w:rPr>
          <w:lang w:val="en-US"/>
        </w:rPr>
        <w:t>Find out if your website and its content are already meeting WCAG 2.0 AA standards. To learn more, get in touch with your respective ministry or cluster Web Coordinator.</w:t>
      </w:r>
    </w:p>
    <w:p w14:paraId="20662F5A" w14:textId="3E29A9CE" w:rsidR="00C119BB" w:rsidRPr="00C119BB" w:rsidRDefault="003263A3" w:rsidP="003C4E78">
      <w:pPr>
        <w:spacing w:after="120"/>
        <w:rPr>
          <w:lang w:val="en-US"/>
        </w:rPr>
      </w:pPr>
      <w:hyperlink r:id="rId44" w:history="1">
        <w:r w:rsidR="00C119BB" w:rsidRPr="00673B8B">
          <w:rPr>
            <w:rStyle w:val="Hyperlink"/>
            <w:lang w:val="en-US"/>
          </w:rPr>
          <w:t>I&amp;IT Accessibility Centre of Excellence (ACOE)</w:t>
        </w:r>
      </w:hyperlink>
      <w:r w:rsidR="00C119BB" w:rsidRPr="00C119BB">
        <w:rPr>
          <w:lang w:val="en-US"/>
        </w:rPr>
        <w:t xml:space="preserve"> </w:t>
      </w:r>
      <w:r w:rsidR="007A550F" w:rsidRPr="007A550F">
        <w:rPr>
          <w:lang w:val="en-US"/>
        </w:rPr>
        <w:t xml:space="preserve">strives to empower OPS staff to create accessible digital products by providing trusted expertise, how-to advice, resources, and leadership in an evolving digital I&amp;IT environment.  </w:t>
      </w:r>
    </w:p>
    <w:p w14:paraId="0B334BB7" w14:textId="339EF249" w:rsidR="00C119BB" w:rsidRPr="00C119BB" w:rsidRDefault="003263A3" w:rsidP="003C4E78">
      <w:pPr>
        <w:spacing w:after="120"/>
        <w:rPr>
          <w:lang w:val="en-US"/>
        </w:rPr>
      </w:pPr>
      <w:hyperlink r:id="rId45" w:history="1">
        <w:r w:rsidR="00C119BB" w:rsidRPr="00C119BB">
          <w:rPr>
            <w:rStyle w:val="Hyperlink"/>
            <w:lang w:val="en-US"/>
          </w:rPr>
          <w:t>Supply Chain Ontario</w:t>
        </w:r>
      </w:hyperlink>
      <w:r w:rsidR="00C119BB" w:rsidRPr="00C119BB">
        <w:rPr>
          <w:lang w:val="en-US"/>
        </w:rPr>
        <w:t xml:space="preserve"> provides information on procurement policy and provides tools and resources to support you as you consider the issues of inclusion, diversity, equity and accessibility in your procurement documents and processes.</w:t>
      </w:r>
    </w:p>
    <w:p w14:paraId="49EC71EA" w14:textId="755E4E38" w:rsidR="00C119BB" w:rsidRPr="00C119BB" w:rsidRDefault="003263A3" w:rsidP="003C4E78">
      <w:pPr>
        <w:spacing w:after="120"/>
        <w:rPr>
          <w:bCs/>
          <w:lang w:val="en-US"/>
        </w:rPr>
      </w:pPr>
      <w:hyperlink r:id="rId46" w:tgtFrame="_blank" w:history="1">
        <w:r w:rsidR="00C119BB" w:rsidRPr="00C119BB">
          <w:rPr>
            <w:rStyle w:val="Hyperlink"/>
            <w:bCs/>
            <w:lang w:val="en-US"/>
          </w:rPr>
          <w:t>LearnON</w:t>
        </w:r>
      </w:hyperlink>
      <w:r w:rsidR="00C119BB" w:rsidRPr="00C119BB">
        <w:rPr>
          <w:bCs/>
          <w:lang w:val="en-US"/>
        </w:rPr>
        <w:t xml:space="preserve"> is an enterprise</w:t>
      </w:r>
      <w:r w:rsidR="00673B8B">
        <w:rPr>
          <w:bCs/>
          <w:lang w:val="en-US"/>
        </w:rPr>
        <w:t>-</w:t>
      </w:r>
      <w:r w:rsidR="00C119BB" w:rsidRPr="00C119BB">
        <w:rPr>
          <w:bCs/>
          <w:lang w:val="en-US"/>
        </w:rPr>
        <w:t xml:space="preserve">wide Learning Management System (LMS) for all OPS employees – browse the catalogue for accessibility courses. </w:t>
      </w:r>
    </w:p>
    <w:p w14:paraId="10213305" w14:textId="4064AEF4" w:rsidR="005F4D0B" w:rsidRDefault="003263A3" w:rsidP="003C4E78">
      <w:pPr>
        <w:spacing w:after="120"/>
        <w:rPr>
          <w:lang w:val="en-US"/>
        </w:rPr>
      </w:pPr>
      <w:hyperlink r:id="rId47" w:history="1">
        <w:r w:rsidR="00461307" w:rsidRPr="00461307">
          <w:rPr>
            <w:rStyle w:val="Hyperlink"/>
            <w:lang w:val="en-US"/>
          </w:rPr>
          <w:t>Ministry</w:t>
        </w:r>
        <w:r w:rsidR="00A62454" w:rsidRPr="00461307">
          <w:rPr>
            <w:rStyle w:val="Hyperlink"/>
            <w:lang w:val="en-US"/>
          </w:rPr>
          <w:t xml:space="preserve"> for Seniors and Accessibility (MSAA)</w:t>
        </w:r>
      </w:hyperlink>
      <w:r w:rsidR="00C119BB" w:rsidRPr="00C119BB">
        <w:rPr>
          <w:lang w:val="en-US"/>
        </w:rPr>
        <w:t xml:space="preserve"> </w:t>
      </w:r>
      <w:r w:rsidR="005F4D0B" w:rsidRPr="005F4D0B">
        <w:rPr>
          <w:lang w:val="en-US"/>
        </w:rPr>
        <w:t>supports accessibility for people with disabilities by implementing the Accessibility for Ontarians with Disabilities Act and by removing and preventing barriers in everyday life.</w:t>
      </w:r>
      <w:r w:rsidR="00C119BB" w:rsidRPr="00C119BB">
        <w:rPr>
          <w:lang w:val="en-US"/>
        </w:rPr>
        <w:t> </w:t>
      </w:r>
    </w:p>
    <w:p w14:paraId="5D7CA867" w14:textId="235855B0" w:rsidR="005F4D0B" w:rsidRPr="00C119BB" w:rsidRDefault="005F4D0B" w:rsidP="003C4E78">
      <w:pPr>
        <w:spacing w:after="120"/>
        <w:rPr>
          <w:lang w:val="en-US"/>
        </w:rPr>
      </w:pPr>
      <w:r>
        <w:rPr>
          <w:lang w:val="en-US"/>
        </w:rPr>
        <w:t xml:space="preserve">OPS Accessibility Office in MSAA </w:t>
      </w:r>
      <w:r w:rsidRPr="00C119BB">
        <w:rPr>
          <w:lang w:val="en-US"/>
        </w:rPr>
        <w:t xml:space="preserve">plays a central leadership role in developing the strategy and communicating and implementing key enterprise-wide initiatives to drive change. It ensures that the OPS is equipped to be </w:t>
      </w:r>
      <w:r>
        <w:rPr>
          <w:lang w:val="en-US"/>
        </w:rPr>
        <w:t xml:space="preserve">accessible and </w:t>
      </w:r>
      <w:r w:rsidRPr="00C119BB">
        <w:rPr>
          <w:lang w:val="en-US"/>
        </w:rPr>
        <w:t>inclusive, in all its policies, programs</w:t>
      </w:r>
      <w:r w:rsidR="00673B8B">
        <w:rPr>
          <w:lang w:val="en-US"/>
        </w:rPr>
        <w:t>,</w:t>
      </w:r>
      <w:r w:rsidRPr="00C119BB">
        <w:rPr>
          <w:lang w:val="en-US"/>
        </w:rPr>
        <w:t xml:space="preserve"> and services. </w:t>
      </w:r>
    </w:p>
    <w:p w14:paraId="7FE7A292" w14:textId="77777777" w:rsidR="00904D24" w:rsidRDefault="00904D24" w:rsidP="00ED04E8">
      <w:pPr>
        <w:pStyle w:val="Heading1"/>
      </w:pPr>
      <w:bookmarkStart w:id="260" w:name="_Toc33803641"/>
      <w:r>
        <w:t>Acknowledgements</w:t>
      </w:r>
      <w:bookmarkEnd w:id="260"/>
    </w:p>
    <w:p w14:paraId="6D507145" w14:textId="58714CB4" w:rsidR="00F34244" w:rsidRDefault="00F34244" w:rsidP="00482037">
      <w:r>
        <w:t>This guide</w:t>
      </w:r>
      <w:r w:rsidR="00887EA8">
        <w:t xml:space="preserve"> was originally designed and launched in 2016 as part of the Ministry of Natural Resources and Forestry’s Digital Accessibility Initiative and in collaboration with</w:t>
      </w:r>
      <w:r w:rsidR="00FD5A15">
        <w:t xml:space="preserve"> Accessibility Leads in </w:t>
      </w:r>
      <w:r w:rsidR="00D92E93">
        <w:t xml:space="preserve">Agriculture, food, and Rural Affairs, </w:t>
      </w:r>
      <w:r w:rsidR="00FD5A15">
        <w:t>Attorney General,</w:t>
      </w:r>
      <w:r w:rsidR="00B33A5F">
        <w:t xml:space="preserve"> Cabinet Office, City of Peterborough, Education/Training Colleges and Universities, Environment and Climate Change, </w:t>
      </w:r>
      <w:r w:rsidR="00FD5A15">
        <w:t xml:space="preserve">I&amp;IT Accessibility Centre of Excellence, </w:t>
      </w:r>
      <w:r w:rsidR="00B33A5F">
        <w:t>Transportation, and Treasury Board Secretariat.</w:t>
      </w:r>
    </w:p>
    <w:p w14:paraId="053A6460" w14:textId="44ED5C41" w:rsidR="00BB3130" w:rsidRDefault="00BB3130" w:rsidP="003C4E78">
      <w:r>
        <w:t xml:space="preserve">Thank you to the I&amp;IT ACOE for their review to ensure new features related to Office 365 </w:t>
      </w:r>
      <w:r w:rsidR="00771EB1">
        <w:t>a</w:t>
      </w:r>
      <w:r>
        <w:t>re included.</w:t>
      </w:r>
    </w:p>
    <w:p w14:paraId="1D7F9CFA" w14:textId="22E6025C" w:rsidR="00ED04E8" w:rsidRPr="00ED04E8" w:rsidRDefault="00ED04E8" w:rsidP="00ED04E8">
      <w:pPr>
        <w:pStyle w:val="Heading1"/>
      </w:pPr>
      <w:bookmarkStart w:id="261" w:name="_Toc33803642"/>
      <w:r w:rsidRPr="00ED04E8">
        <w:lastRenderedPageBreak/>
        <w:t>Key hyperlinks and associated URL</w:t>
      </w:r>
      <w:r>
        <w:t>s</w:t>
      </w:r>
      <w:bookmarkEnd w:id="261"/>
    </w:p>
    <w:p w14:paraId="602C45D3" w14:textId="7844D1B0" w:rsidR="00ED04E8" w:rsidRPr="00ED04E8" w:rsidRDefault="00ED04E8" w:rsidP="00ED04E8">
      <w:pPr>
        <w:pStyle w:val="ListBullet"/>
        <w:numPr>
          <w:ilvl w:val="0"/>
          <w:numId w:val="0"/>
        </w:numPr>
        <w:spacing w:after="60"/>
        <w:contextualSpacing w:val="0"/>
      </w:pPr>
      <w:r w:rsidRPr="002B2388">
        <w:rPr>
          <w:rFonts w:cs="Arial"/>
        </w:rPr>
        <w:t xml:space="preserve">All links in this document have been created with meaningful text. The Uniform Resources locator (URL) for key </w:t>
      </w:r>
      <w:r w:rsidR="00F43999">
        <w:rPr>
          <w:rFonts w:cs="Arial"/>
        </w:rPr>
        <w:t xml:space="preserve">information, </w:t>
      </w:r>
      <w:r w:rsidRPr="002B2388">
        <w:rPr>
          <w:rFonts w:cs="Arial"/>
        </w:rPr>
        <w:t>legislation</w:t>
      </w:r>
      <w:r w:rsidR="00F43999">
        <w:rPr>
          <w:rFonts w:cs="Arial"/>
        </w:rPr>
        <w:t>, and contacts</w:t>
      </w:r>
      <w:r w:rsidRPr="002B2388">
        <w:rPr>
          <w:rFonts w:cs="Arial"/>
        </w:rPr>
        <w:t xml:space="preserve"> </w:t>
      </w:r>
      <w:r w:rsidR="00F43999">
        <w:rPr>
          <w:rFonts w:cs="Arial"/>
        </w:rPr>
        <w:t>is</w:t>
      </w:r>
      <w:r w:rsidRPr="002B2388">
        <w:rPr>
          <w:rFonts w:cs="Arial"/>
        </w:rPr>
        <w:t xml:space="preserve"> published below to be available to persons who print this document. The URL addresses that are spelled out are not active links to avoid confusion of presenting duplicate links</w:t>
      </w:r>
      <w:r>
        <w:rPr>
          <w:rFonts w:cs="Arial"/>
        </w:rPr>
        <w:t>.</w:t>
      </w:r>
    </w:p>
    <w:p w14:paraId="0BFD49B8" w14:textId="70113BB3" w:rsidR="005D662B" w:rsidRDefault="005D662B" w:rsidP="00F05361">
      <w:pPr>
        <w:pStyle w:val="ListBullet"/>
        <w:spacing w:before="0" w:after="60"/>
        <w:contextualSpacing w:val="0"/>
      </w:pPr>
      <w:r w:rsidRPr="005D662B">
        <w:rPr>
          <w:b/>
        </w:rPr>
        <w:t>Accessibility Leads:</w:t>
      </w:r>
      <w:r>
        <w:t xml:space="preserve"> </w:t>
      </w:r>
      <w:r w:rsidR="00577E43" w:rsidRPr="00577E43">
        <w:t>https://intra.ontario.ca/tbs/lnclusion-accessibility-and-mentoring-leads</w:t>
      </w:r>
    </w:p>
    <w:p w14:paraId="2BEB56E1" w14:textId="0AC5DDFB" w:rsidR="00577E43" w:rsidRDefault="00577E43" w:rsidP="00F05361">
      <w:pPr>
        <w:pStyle w:val="ListBullet"/>
        <w:spacing w:before="0" w:after="60"/>
        <w:contextualSpacing w:val="0"/>
      </w:pPr>
      <w:r>
        <w:rPr>
          <w:b/>
        </w:rPr>
        <w:t>Cluster Web Coordinators:</w:t>
      </w:r>
      <w:r>
        <w:t xml:space="preserve"> </w:t>
      </w:r>
      <w:r w:rsidR="000B07ED" w:rsidRPr="000B07ED">
        <w:t>http://intra.net.gov.on.ca/wiki/Cluster_Web_Coordinators</w:t>
      </w:r>
    </w:p>
    <w:p w14:paraId="7FE9FD7A" w14:textId="77777777" w:rsidR="000B07ED" w:rsidRPr="000B07ED" w:rsidRDefault="000B07ED" w:rsidP="00F05361">
      <w:pPr>
        <w:pStyle w:val="ListBullet"/>
        <w:spacing w:before="0" w:after="60"/>
        <w:contextualSpacing w:val="0"/>
        <w:rPr>
          <w:rStyle w:val="Hyperlink"/>
          <w:color w:val="auto"/>
          <w:u w:val="none"/>
        </w:rPr>
      </w:pPr>
      <w:r w:rsidRPr="000B07ED">
        <w:rPr>
          <w:b/>
        </w:rPr>
        <w:t>Education &amp; Awareness – Disabilities</w:t>
      </w:r>
      <w:r w:rsidRPr="000B07ED">
        <w:rPr>
          <w:rStyle w:val="Hyperlink"/>
          <w:b/>
          <w:color w:val="auto"/>
          <w:u w:val="none"/>
        </w:rPr>
        <w:t>:</w:t>
      </w:r>
      <w:r w:rsidRPr="000B07ED">
        <w:rPr>
          <w:rStyle w:val="Hyperlink"/>
          <w:color w:val="auto"/>
          <w:u w:val="none"/>
        </w:rPr>
        <w:t xml:space="preserve"> https://intra.ontario.ca/ops/understanding-disabilities</w:t>
      </w:r>
    </w:p>
    <w:p w14:paraId="170D2955" w14:textId="0669769C" w:rsidR="00722D7C" w:rsidRDefault="00722D7C" w:rsidP="00F05361">
      <w:pPr>
        <w:pStyle w:val="ListBullet"/>
        <w:spacing w:before="0" w:after="60"/>
        <w:contextualSpacing w:val="0"/>
      </w:pPr>
      <w:r w:rsidRPr="00722D7C">
        <w:rPr>
          <w:b/>
        </w:rPr>
        <w:t>GO ITS 23 Standard:</w:t>
      </w:r>
      <w:r>
        <w:t xml:space="preserve"> </w:t>
      </w:r>
      <w:r w:rsidR="00B1044F" w:rsidRPr="00B1044F">
        <w:t>https://www.ontario.ca/document/go-its-23-government-ontario-web-standard</w:t>
      </w:r>
    </w:p>
    <w:p w14:paraId="565FB9C8" w14:textId="0D88DC89" w:rsidR="00B1044F" w:rsidRPr="00B1044F" w:rsidRDefault="00B1044F" w:rsidP="00F05361">
      <w:pPr>
        <w:pStyle w:val="ListBullet"/>
        <w:spacing w:before="0" w:after="60"/>
        <w:contextualSpacing w:val="0"/>
        <w:rPr>
          <w:b/>
        </w:rPr>
      </w:pPr>
      <w:r w:rsidRPr="00B1044F">
        <w:rPr>
          <w:b/>
        </w:rPr>
        <w:t>Guides:</w:t>
      </w:r>
    </w:p>
    <w:p w14:paraId="56813628" w14:textId="6775DA73" w:rsidR="00B1044F" w:rsidRDefault="002734A1" w:rsidP="00F05361">
      <w:pPr>
        <w:pStyle w:val="ListBullet"/>
        <w:tabs>
          <w:tab w:val="num" w:pos="720"/>
        </w:tabs>
        <w:spacing w:before="0" w:after="40"/>
        <w:contextualSpacing w:val="0"/>
      </w:pPr>
      <w:r>
        <w:t>IASR</w:t>
      </w:r>
      <w:r w:rsidR="00521E03">
        <w:t xml:space="preserve">: </w:t>
      </w:r>
      <w:r w:rsidR="00B1044F" w:rsidRPr="00B1044F">
        <w:t>https://intra.ontario.ca/wordpress/uploads/2015/02/A-Guide-to-the-Integrated-Accessibility-Standards-Regulation.pdf</w:t>
      </w:r>
    </w:p>
    <w:p w14:paraId="19A86786" w14:textId="7A951555" w:rsidR="00B1044F" w:rsidRDefault="00521E03" w:rsidP="00F05361">
      <w:pPr>
        <w:pStyle w:val="ListBullet"/>
        <w:tabs>
          <w:tab w:val="num" w:pos="720"/>
        </w:tabs>
        <w:spacing w:before="0" w:after="40"/>
        <w:contextualSpacing w:val="0"/>
        <w:rPr>
          <w:lang w:val="en"/>
        </w:rPr>
      </w:pPr>
      <w:r>
        <w:rPr>
          <w:lang w:val="en"/>
        </w:rPr>
        <w:t xml:space="preserve">OPS </w:t>
      </w:r>
      <w:r w:rsidR="003C4E78">
        <w:rPr>
          <w:lang w:val="en"/>
        </w:rPr>
        <w:t>accessibility directives/</w:t>
      </w:r>
      <w:r>
        <w:rPr>
          <w:lang w:val="en"/>
        </w:rPr>
        <w:t xml:space="preserve">policies: </w:t>
      </w:r>
      <w:r w:rsidR="002734A1" w:rsidRPr="002734A1">
        <w:rPr>
          <w:lang w:val="en"/>
        </w:rPr>
        <w:t>https://www.ontario.ca/page/ontario-public-service-policies-make-accessibility-work</w:t>
      </w:r>
    </w:p>
    <w:p w14:paraId="013E859B" w14:textId="0653BA36" w:rsidR="002734A1" w:rsidRPr="00407B33" w:rsidRDefault="002734A1" w:rsidP="00F05361">
      <w:pPr>
        <w:pStyle w:val="ListBullet"/>
        <w:tabs>
          <w:tab w:val="num" w:pos="720"/>
        </w:tabs>
        <w:spacing w:before="0" w:after="40"/>
        <w:contextualSpacing w:val="0"/>
        <w:rPr>
          <w:rStyle w:val="Hyperlink"/>
        </w:rPr>
      </w:pPr>
      <w:r w:rsidRPr="002734A1">
        <w:t>A Practical Handbook on Accessible Design</w:t>
      </w:r>
      <w:r>
        <w:t xml:space="preserve">: </w:t>
      </w:r>
      <w:r w:rsidRPr="00407B33">
        <w:rPr>
          <w:rStyle w:val="Hyperlink"/>
        </w:rPr>
        <w:t xml:space="preserve"> </w:t>
      </w:r>
      <w:r w:rsidRPr="002734A1">
        <w:rPr>
          <w:rStyle w:val="Hyperlink"/>
          <w:color w:val="auto"/>
          <w:u w:val="none"/>
        </w:rPr>
        <w:t>http://www.rgd.ca/database/files/library/RGD_AccessAbility_Handbook.pdf</w:t>
      </w:r>
    </w:p>
    <w:p w14:paraId="56983B1D" w14:textId="05356F35" w:rsidR="002734A1" w:rsidRPr="00270028" w:rsidRDefault="002734A1" w:rsidP="00FF7B09">
      <w:pPr>
        <w:pStyle w:val="ListBullet"/>
        <w:tabs>
          <w:tab w:val="num" w:pos="720"/>
        </w:tabs>
        <w:spacing w:before="0" w:after="60"/>
        <w:contextualSpacing w:val="0"/>
      </w:pPr>
      <w:r w:rsidRPr="00270028">
        <w:t>Clear Print Guide</w:t>
      </w:r>
      <w:r w:rsidR="00270028">
        <w:t xml:space="preserve">: </w:t>
      </w:r>
      <w:r w:rsidR="00270028" w:rsidRPr="00270028">
        <w:t>https://www.cnib.ca/en/sight-loss-info/blindness-at-work/creating-inclusive-workplace?region=on</w:t>
      </w:r>
    </w:p>
    <w:p w14:paraId="5EDB8FF8" w14:textId="77777777" w:rsidR="00FF4EEE" w:rsidRPr="00FF4EEE" w:rsidRDefault="00A96594" w:rsidP="00F05361">
      <w:pPr>
        <w:pStyle w:val="ListBullet"/>
        <w:spacing w:before="0" w:after="40"/>
        <w:contextualSpacing w:val="0"/>
      </w:pPr>
      <w:r w:rsidRPr="002734A1">
        <w:rPr>
          <w:b/>
        </w:rPr>
        <w:t>I&amp;IT ACOE:</w:t>
      </w:r>
    </w:p>
    <w:p w14:paraId="40E52939" w14:textId="22CD0DA4" w:rsidR="00FF4EEE" w:rsidRDefault="00FF4EEE" w:rsidP="00F05361">
      <w:pPr>
        <w:pStyle w:val="ListBullet"/>
        <w:tabs>
          <w:tab w:val="num" w:pos="720"/>
        </w:tabs>
        <w:spacing w:before="0" w:after="40"/>
        <w:contextualSpacing w:val="0"/>
      </w:pPr>
      <w:r w:rsidRPr="00FF4EEE">
        <w:t>https://intra.ontario.ca/ops/education-training</w:t>
      </w:r>
    </w:p>
    <w:p w14:paraId="481DC33E" w14:textId="3235453A" w:rsidR="00A96594" w:rsidRPr="00A96594" w:rsidRDefault="00FF4EEE" w:rsidP="00F05361">
      <w:pPr>
        <w:pStyle w:val="ListBullet"/>
        <w:tabs>
          <w:tab w:val="num" w:pos="720"/>
        </w:tabs>
        <w:spacing w:before="0" w:after="60"/>
        <w:contextualSpacing w:val="0"/>
      </w:pPr>
      <w:r w:rsidRPr="00FF4EEE">
        <w:t>https://intra.ontario.ca/ops/testing-for-accessibility</w:t>
      </w:r>
    </w:p>
    <w:p w14:paraId="65985874" w14:textId="4E22F446" w:rsidR="00BA156F" w:rsidRPr="00BA156F" w:rsidRDefault="00BA156F" w:rsidP="005D662B">
      <w:pPr>
        <w:pStyle w:val="ListBullet"/>
        <w:spacing w:after="60"/>
        <w:contextualSpacing w:val="0"/>
        <w:rPr>
          <w:b/>
        </w:rPr>
      </w:pPr>
      <w:r w:rsidRPr="00BA156F">
        <w:rPr>
          <w:b/>
        </w:rPr>
        <w:t xml:space="preserve">LearnON: </w:t>
      </w:r>
      <w:r w:rsidR="00CB598C" w:rsidRPr="00CB598C">
        <w:t>https://intra.ontario.ca/tbs/learnon-2</w:t>
      </w:r>
    </w:p>
    <w:p w14:paraId="4E474F5E" w14:textId="636D0DB4" w:rsidR="00B1044F" w:rsidRPr="00BF052E" w:rsidRDefault="00BF052E" w:rsidP="005D662B">
      <w:pPr>
        <w:pStyle w:val="ListBullet"/>
        <w:spacing w:after="60"/>
        <w:contextualSpacing w:val="0"/>
        <w:rPr>
          <w:b/>
        </w:rPr>
      </w:pPr>
      <w:r w:rsidRPr="00BF052E">
        <w:rPr>
          <w:b/>
        </w:rPr>
        <w:t>Legislation:</w:t>
      </w:r>
    </w:p>
    <w:p w14:paraId="2B7E7DEC" w14:textId="4ADF14B7" w:rsidR="00BF052E" w:rsidRDefault="00BF052E" w:rsidP="00BF052E">
      <w:pPr>
        <w:pStyle w:val="ListBullet"/>
        <w:tabs>
          <w:tab w:val="num" w:pos="720"/>
        </w:tabs>
        <w:rPr>
          <w:rStyle w:val="Hyperlink"/>
        </w:rPr>
      </w:pPr>
      <w:r w:rsidRPr="00BF052E">
        <w:t>Canadian Charter of Rights</w:t>
      </w:r>
      <w:r>
        <w:t xml:space="preserve">: </w:t>
      </w:r>
      <w:r w:rsidRPr="00BF052E">
        <w:t>http://laws-lois.justice.gc.ca/eng/Const/page-15.html</w:t>
      </w:r>
    </w:p>
    <w:p w14:paraId="3B9C9742" w14:textId="5902F1CB" w:rsidR="00BF052E" w:rsidRPr="00BF052E" w:rsidRDefault="00BF052E" w:rsidP="00BF052E">
      <w:pPr>
        <w:pStyle w:val="ListBullet"/>
        <w:tabs>
          <w:tab w:val="num" w:pos="1897"/>
        </w:tabs>
        <w:rPr>
          <w:color w:val="0000FF" w:themeColor="hyperlink"/>
          <w:u w:val="single"/>
        </w:rPr>
      </w:pPr>
      <w:r w:rsidRPr="00BF052E">
        <w:rPr>
          <w:lang w:val="en" w:eastAsia="en-CA"/>
        </w:rPr>
        <w:t>UN Convention on the Rights of Persons with Disabilities: https://www.un.org/development/desa/disabilities/convention-on-the-rights-of-persons-with-disabilities.html</w:t>
      </w:r>
    </w:p>
    <w:p w14:paraId="6C30FE30" w14:textId="79697EEC" w:rsidR="00BF052E" w:rsidRPr="00407B33" w:rsidRDefault="00BF052E" w:rsidP="00BF052E">
      <w:pPr>
        <w:pStyle w:val="ListBullet"/>
        <w:tabs>
          <w:tab w:val="num" w:pos="1897"/>
        </w:tabs>
        <w:rPr>
          <w:rStyle w:val="Hyperlink"/>
        </w:rPr>
      </w:pPr>
      <w:r w:rsidRPr="00BF052E">
        <w:t>Ontario Human Rights Code</w:t>
      </w:r>
      <w:r>
        <w:t xml:space="preserve">: </w:t>
      </w:r>
      <w:r w:rsidRPr="00BF052E">
        <w:t>http://www.e-laws.gov.on.ca/html/Statutes/English/elaws_statutes_90h19_e.htm#BK1</w:t>
      </w:r>
    </w:p>
    <w:p w14:paraId="2E9470AC" w14:textId="712CEDD9" w:rsidR="00BF052E" w:rsidRPr="00407B33" w:rsidRDefault="00BF052E" w:rsidP="00BF052E">
      <w:pPr>
        <w:pStyle w:val="ListBullet"/>
        <w:tabs>
          <w:tab w:val="num" w:pos="720"/>
        </w:tabs>
        <w:rPr>
          <w:rStyle w:val="Hyperlink"/>
        </w:rPr>
      </w:pPr>
      <w:r w:rsidRPr="00BF052E">
        <w:t>AODA</w:t>
      </w:r>
      <w:r>
        <w:t xml:space="preserve">: </w:t>
      </w:r>
      <w:r w:rsidRPr="00BF052E">
        <w:t>http://www.e-laws.gov.on.ca/html/statutes/english/elaws_statutes_05a11_e.htm</w:t>
      </w:r>
    </w:p>
    <w:p w14:paraId="7B1AC7A6" w14:textId="07C24C59" w:rsidR="00BF052E" w:rsidRPr="00BF052E" w:rsidRDefault="00BF052E" w:rsidP="009314B6">
      <w:pPr>
        <w:pStyle w:val="ListBullet"/>
        <w:tabs>
          <w:tab w:val="num" w:pos="720"/>
        </w:tabs>
        <w:rPr>
          <w:color w:val="0000FF" w:themeColor="hyperlink"/>
          <w:u w:val="single"/>
        </w:rPr>
      </w:pPr>
      <w:r w:rsidRPr="00BF052E">
        <w:t>IASR:</w:t>
      </w:r>
      <w:r>
        <w:t xml:space="preserve"> </w:t>
      </w:r>
      <w:r w:rsidRPr="00BF052E">
        <w:t>https://www.ontario.ca/laws/regulation/110191</w:t>
      </w:r>
    </w:p>
    <w:p w14:paraId="6C87D88C" w14:textId="7C5871A6" w:rsidR="00BF052E" w:rsidRPr="00407B33" w:rsidRDefault="00BF052E" w:rsidP="00BF052E">
      <w:pPr>
        <w:pStyle w:val="ListBullet"/>
        <w:tabs>
          <w:tab w:val="num" w:pos="720"/>
        </w:tabs>
        <w:spacing w:after="60"/>
        <w:contextualSpacing w:val="0"/>
        <w:rPr>
          <w:rStyle w:val="Hyperlink"/>
        </w:rPr>
      </w:pPr>
      <w:r w:rsidRPr="00BF052E">
        <w:t>ODA</w:t>
      </w:r>
      <w:r w:rsidRPr="00BF052E">
        <w:rPr>
          <w:rStyle w:val="Hyperlink"/>
          <w:u w:val="none"/>
        </w:rPr>
        <w:t xml:space="preserve">: </w:t>
      </w:r>
      <w:r w:rsidRPr="00BF052E">
        <w:rPr>
          <w:rStyle w:val="Hyperlink"/>
          <w:color w:val="auto"/>
          <w:u w:val="none"/>
        </w:rPr>
        <w:t>http://www.e-laws.gov.on.ca/html/statutes/english/elaws_statutes_01o32_e.htm</w:t>
      </w:r>
    </w:p>
    <w:p w14:paraId="0A753DBE" w14:textId="24B4FC7F" w:rsidR="009931F1" w:rsidRPr="009931F1" w:rsidRDefault="009931F1" w:rsidP="00F05361">
      <w:pPr>
        <w:pStyle w:val="ListBullet"/>
        <w:spacing w:before="0" w:after="60"/>
        <w:contextualSpacing w:val="0"/>
      </w:pPr>
      <w:r w:rsidRPr="009931F1">
        <w:rPr>
          <w:b/>
        </w:rPr>
        <w:t xml:space="preserve">MIA Learning Pathway: </w:t>
      </w:r>
      <w:r w:rsidRPr="009931F1">
        <w:t>http://intra.apps.mnr.gov.on.ca/makeitaccessible/learn-more/</w:t>
      </w:r>
    </w:p>
    <w:p w14:paraId="6C2BDFF8" w14:textId="155574F9" w:rsidR="00F61DDD" w:rsidRPr="00F61DDD" w:rsidRDefault="00F61DDD" w:rsidP="00F05361">
      <w:pPr>
        <w:pStyle w:val="ListBullet"/>
        <w:spacing w:before="0" w:after="60"/>
        <w:contextualSpacing w:val="0"/>
      </w:pPr>
      <w:r w:rsidRPr="00F61DDD">
        <w:rPr>
          <w:b/>
        </w:rPr>
        <w:lastRenderedPageBreak/>
        <w:t>Ministry Web Coordinators:</w:t>
      </w:r>
      <w:r>
        <w:t xml:space="preserve"> </w:t>
      </w:r>
      <w:r w:rsidRPr="00F61DDD">
        <w:t>http://intra.net.gov.on.ca/wiki/Ministry_Web_Coordinators</w:t>
      </w:r>
    </w:p>
    <w:p w14:paraId="77BC1F6B" w14:textId="677E1D03" w:rsidR="00723161" w:rsidRPr="00A33E6E" w:rsidRDefault="000D0619" w:rsidP="00F05361">
      <w:pPr>
        <w:pStyle w:val="ListBullet"/>
        <w:spacing w:before="0" w:after="60"/>
        <w:contextualSpacing w:val="0"/>
      </w:pPr>
      <w:r w:rsidRPr="000D0619">
        <w:rPr>
          <w:b/>
        </w:rPr>
        <w:t xml:space="preserve">MSAA: </w:t>
      </w:r>
      <w:r w:rsidR="00A33E6E" w:rsidRPr="00A33E6E">
        <w:t>https://www.ontario.ca/page/ministry-seniors-accessibility</w:t>
      </w:r>
    </w:p>
    <w:p w14:paraId="3AFA19B9" w14:textId="235C15F4" w:rsidR="000B07ED" w:rsidRDefault="000B07ED" w:rsidP="00B36E9D">
      <w:pPr>
        <w:pStyle w:val="ListBullet"/>
        <w:numPr>
          <w:ilvl w:val="0"/>
          <w:numId w:val="10"/>
        </w:numPr>
        <w:tabs>
          <w:tab w:val="clear" w:pos="360"/>
          <w:tab w:val="num" w:pos="720"/>
        </w:tabs>
        <w:spacing w:before="0" w:after="60"/>
        <w:ind w:left="720"/>
        <w:contextualSpacing w:val="0"/>
        <w:rPr>
          <w:rStyle w:val="Hyperlink"/>
        </w:rPr>
      </w:pPr>
      <w:r w:rsidRPr="000B07ED">
        <w:rPr>
          <w:b/>
        </w:rPr>
        <w:t>Ontario Digital Standard - designing inclusively:</w:t>
      </w:r>
      <w:r>
        <w:t xml:space="preserve"> </w:t>
      </w:r>
      <w:r w:rsidRPr="000B07ED">
        <w:t>https://www.ontario.ca/page/build-ontario-government-services#section-3</w:t>
      </w:r>
    </w:p>
    <w:p w14:paraId="5AD732FA" w14:textId="38A30B0B" w:rsidR="007F24C5" w:rsidRPr="007F24C5" w:rsidRDefault="000B07ED" w:rsidP="00F05361">
      <w:pPr>
        <w:pStyle w:val="ListBullet"/>
        <w:spacing w:before="0" w:after="60"/>
        <w:contextualSpacing w:val="0"/>
        <w:rPr>
          <w:rStyle w:val="Hyperlink"/>
          <w:color w:val="000000" w:themeColor="text1"/>
          <w:u w:val="none"/>
        </w:rPr>
      </w:pPr>
      <w:r w:rsidRPr="007F24C5">
        <w:rPr>
          <w:rStyle w:val="Hyperlink"/>
          <w:b/>
          <w:color w:val="auto"/>
          <w:u w:val="none"/>
        </w:rPr>
        <w:t>OPS Accessibility Review Tool:</w:t>
      </w:r>
      <w:r w:rsidR="003A3FF4" w:rsidRPr="007F24C5">
        <w:rPr>
          <w:rStyle w:val="Hyperlink"/>
          <w:b/>
          <w:color w:val="auto"/>
          <w:u w:val="none"/>
        </w:rPr>
        <w:t xml:space="preserve"> </w:t>
      </w:r>
      <w:r w:rsidR="007F24C5" w:rsidRPr="007F24C5">
        <w:rPr>
          <w:rStyle w:val="Hyperlink"/>
          <w:color w:val="auto"/>
          <w:u w:val="none"/>
        </w:rPr>
        <w:t>https://intra.ontario.ca/ops/accessibility-review-tool#art-reference</w:t>
      </w:r>
    </w:p>
    <w:p w14:paraId="1FAC7818" w14:textId="398FC076" w:rsidR="002D7315" w:rsidRPr="002D7315" w:rsidRDefault="002D7315" w:rsidP="00F05361">
      <w:pPr>
        <w:pStyle w:val="ListBullet"/>
        <w:spacing w:before="0" w:after="60"/>
        <w:contextualSpacing w:val="0"/>
      </w:pPr>
      <w:r w:rsidRPr="007F24C5">
        <w:rPr>
          <w:b/>
        </w:rPr>
        <w:t xml:space="preserve">OPS digital accessibility training and resources: </w:t>
      </w:r>
      <w:r w:rsidRPr="002D7315">
        <w:t>http://intra.accessibilitytesting.cyssc.gov.on.ca/ComplianceSheriff_ACOE/Training/Graduated-Training-Curriculum/digital-accessibility-training.html</w:t>
      </w:r>
    </w:p>
    <w:p w14:paraId="1BEAE87F" w14:textId="704EB020" w:rsidR="000B07ED" w:rsidRPr="00D75CC9" w:rsidRDefault="000B07ED" w:rsidP="00F05361">
      <w:pPr>
        <w:pStyle w:val="ListBullet"/>
        <w:spacing w:before="0" w:after="60"/>
        <w:contextualSpacing w:val="0"/>
        <w:rPr>
          <w:b/>
        </w:rPr>
      </w:pPr>
      <w:r w:rsidRPr="00D75CC9">
        <w:rPr>
          <w:b/>
        </w:rPr>
        <w:t>OPS Inclusion Lens – Disability Dimension</w:t>
      </w:r>
      <w:r w:rsidR="00D75CC9" w:rsidRPr="00D75CC9">
        <w:rPr>
          <w:b/>
        </w:rPr>
        <w:t xml:space="preserve">: </w:t>
      </w:r>
      <w:r w:rsidR="00D75CC9" w:rsidRPr="00D75CC9">
        <w:t>https://intra.ontario.ca/tbs/disability</w:t>
      </w:r>
    </w:p>
    <w:p w14:paraId="4D386C58" w14:textId="1282C78E" w:rsidR="00FD5A15" w:rsidRDefault="004A6274" w:rsidP="00F05361">
      <w:pPr>
        <w:pStyle w:val="ListBullet"/>
        <w:spacing w:before="0" w:after="60"/>
        <w:contextualSpacing w:val="0"/>
      </w:pPr>
      <w:r w:rsidRPr="00723161">
        <w:rPr>
          <w:b/>
        </w:rPr>
        <w:t>Paciello Contrast Analyzer:</w:t>
      </w:r>
      <w:r>
        <w:t xml:space="preserve"> </w:t>
      </w:r>
      <w:r w:rsidR="00C674BB" w:rsidRPr="00C674BB">
        <w:t>https://developer.paciellogroup.com/resources/contrastanalyser/</w:t>
      </w:r>
    </w:p>
    <w:p w14:paraId="7076D02C" w14:textId="1FE8FDDE" w:rsidR="00F34244" w:rsidRDefault="00F34244" w:rsidP="00F05361">
      <w:pPr>
        <w:pStyle w:val="ListBullet"/>
        <w:spacing w:before="0" w:after="60"/>
        <w:contextualSpacing w:val="0"/>
      </w:pPr>
      <w:r w:rsidRPr="00723161">
        <w:rPr>
          <w:b/>
        </w:rPr>
        <w:t>S.ODO:</w:t>
      </w:r>
      <w:r w:rsidRPr="00F34244">
        <w:t xml:space="preserve"> </w:t>
      </w:r>
      <w:r w:rsidR="00BA156F" w:rsidRPr="00BA156F">
        <w:t>http://intra.servicedesk.its.gov.on.ca/Solutions/SelectCategory/S.ODO/S.ODO</w:t>
      </w:r>
    </w:p>
    <w:p w14:paraId="57318743" w14:textId="167C7C57" w:rsidR="00BA156F" w:rsidRDefault="00BA156F" w:rsidP="00F05361">
      <w:pPr>
        <w:pStyle w:val="ListBullet"/>
        <w:spacing w:before="0" w:after="60"/>
        <w:contextualSpacing w:val="0"/>
      </w:pPr>
      <w:r w:rsidRPr="00BA156F">
        <w:rPr>
          <w:b/>
        </w:rPr>
        <w:t>Supply Chain Ontario:</w:t>
      </w:r>
      <w:r>
        <w:t xml:space="preserve"> </w:t>
      </w:r>
      <w:r w:rsidR="00722D7C" w:rsidRPr="00722D7C">
        <w:t>http://intra.ops.myops.gov.on.ca/cms/tiles.nsf/(vwReadPagesByRefId_Content)/scm2006.12.18.13.17.42.PG4_page?open</w:t>
      </w:r>
    </w:p>
    <w:p w14:paraId="41CF262C" w14:textId="43BA090B" w:rsidR="00BE62B7" w:rsidRDefault="00722D7C" w:rsidP="009901C3">
      <w:pPr>
        <w:pStyle w:val="ListBullet"/>
        <w:spacing w:before="0" w:after="60"/>
        <w:contextualSpacing w:val="0"/>
      </w:pPr>
      <w:r w:rsidRPr="00F05361">
        <w:rPr>
          <w:b/>
        </w:rPr>
        <w:t>WCAG:</w:t>
      </w:r>
      <w:r>
        <w:t xml:space="preserve"> </w:t>
      </w:r>
      <w:r w:rsidR="000B07ED" w:rsidRPr="00D75CC9">
        <w:t>http://www.w3.org/TR/WCAG/</w:t>
      </w:r>
    </w:p>
    <w:p w14:paraId="468D6C28" w14:textId="77777777" w:rsidR="00BE62B7" w:rsidRPr="00BE62B7" w:rsidRDefault="00BE62B7" w:rsidP="00BE62B7">
      <w:pPr>
        <w:jc w:val="right"/>
      </w:pPr>
    </w:p>
    <w:sectPr w:rsidR="00BE62B7" w:rsidRPr="00BE62B7" w:rsidSect="00BE62B7">
      <w:headerReference w:type="even" r:id="rId48"/>
      <w:headerReference w:type="default" r:id="rId49"/>
      <w:footerReference w:type="even" r:id="rId50"/>
      <w:footerReference w:type="default" r:id="rId51"/>
      <w:headerReference w:type="first" r:id="rId52"/>
      <w:footerReference w:type="first" r:id="rId53"/>
      <w:type w:val="continuous"/>
      <w:pgSz w:w="12240" w:h="15840" w:code="1"/>
      <w:pgMar w:top="965" w:right="1138" w:bottom="576" w:left="1138" w:header="61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21E1" w14:textId="77777777" w:rsidR="009745A1" w:rsidRDefault="009745A1" w:rsidP="00D728DF">
      <w:pPr>
        <w:spacing w:before="0" w:after="0" w:line="240" w:lineRule="auto"/>
      </w:pPr>
      <w:r>
        <w:separator/>
      </w:r>
    </w:p>
  </w:endnote>
  <w:endnote w:type="continuationSeparator" w:id="0">
    <w:p w14:paraId="6474C1ED" w14:textId="77777777" w:rsidR="009745A1" w:rsidRDefault="009745A1" w:rsidP="00D72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30C7" w14:textId="77777777" w:rsidR="009745A1" w:rsidRDefault="00974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879870"/>
      <w:docPartObj>
        <w:docPartGallery w:val="Page Numbers (Bottom of Page)"/>
        <w:docPartUnique/>
      </w:docPartObj>
    </w:sdtPr>
    <w:sdtEndPr>
      <w:rPr>
        <w:noProof/>
      </w:rPr>
    </w:sdtEndPr>
    <w:sdtContent>
      <w:p w14:paraId="71DF556B" w14:textId="77777777" w:rsidR="009745A1" w:rsidRDefault="009745A1" w:rsidP="005059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DCDD7D" w14:textId="092F2C5A" w:rsidR="009745A1" w:rsidRDefault="009745A1" w:rsidP="009122CA">
    <w:pPr>
      <w:pStyle w:val="Footer"/>
      <w:jc w:val="center"/>
    </w:pPr>
    <w:r>
      <w:rPr>
        <w:noProof/>
      </w:rPr>
      <w:drawing>
        <wp:inline distT="0" distB="0" distL="0" distR="0" wp14:anchorId="71C523ED" wp14:editId="539D6157">
          <wp:extent cx="1626217" cy="293182"/>
          <wp:effectExtent l="0" t="0" r="0" b="0"/>
          <wp:docPr id="6" name="Picture 6" descr="Accessibl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4269" cy="32347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3156" w14:textId="77777777" w:rsidR="009745A1" w:rsidRDefault="0097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F454" w14:textId="77777777" w:rsidR="009745A1" w:rsidRDefault="009745A1" w:rsidP="00D728DF">
      <w:pPr>
        <w:spacing w:before="0" w:after="0" w:line="240" w:lineRule="auto"/>
      </w:pPr>
      <w:r>
        <w:separator/>
      </w:r>
    </w:p>
  </w:footnote>
  <w:footnote w:type="continuationSeparator" w:id="0">
    <w:p w14:paraId="00A85D85" w14:textId="77777777" w:rsidR="009745A1" w:rsidRDefault="009745A1" w:rsidP="00D728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80C1" w14:textId="77777777" w:rsidR="009745A1" w:rsidRDefault="00974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FA18" w14:textId="77777777" w:rsidR="009745A1" w:rsidRDefault="00974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2EDB" w14:textId="77777777" w:rsidR="009745A1" w:rsidRDefault="00974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DE9FFA"/>
    <w:multiLevelType w:val="hybridMultilevel"/>
    <w:tmpl w:val="A0A33DCE"/>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D42055C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22E3084"/>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86E1A0A"/>
    <w:multiLevelType w:val="hybridMultilevel"/>
    <w:tmpl w:val="D3ACFFA2"/>
    <w:lvl w:ilvl="0" w:tplc="AFE2DCC4">
      <w:start w:val="1"/>
      <w:numFmt w:val="bullet"/>
      <w:pStyle w:val="ListBullet4"/>
      <w:lvlText w:val=""/>
      <w:lvlJc w:val="left"/>
      <w:pPr>
        <w:ind w:left="1209" w:hanging="360"/>
      </w:pPr>
      <w:rPr>
        <w:rFonts w:ascii="Wingdings" w:hAnsi="Wingdings" w:hint="default"/>
      </w:rPr>
    </w:lvl>
    <w:lvl w:ilvl="1" w:tplc="10090003" w:tentative="1">
      <w:start w:val="1"/>
      <w:numFmt w:val="bullet"/>
      <w:lvlText w:val="o"/>
      <w:lvlJc w:val="left"/>
      <w:pPr>
        <w:ind w:left="1929" w:hanging="360"/>
      </w:pPr>
      <w:rPr>
        <w:rFonts w:ascii="Courier New" w:hAnsi="Courier New" w:cs="Courier New" w:hint="default"/>
      </w:rPr>
    </w:lvl>
    <w:lvl w:ilvl="2" w:tplc="10090005" w:tentative="1">
      <w:start w:val="1"/>
      <w:numFmt w:val="bullet"/>
      <w:lvlText w:val=""/>
      <w:lvlJc w:val="left"/>
      <w:pPr>
        <w:ind w:left="2649" w:hanging="360"/>
      </w:pPr>
      <w:rPr>
        <w:rFonts w:ascii="Wingdings" w:hAnsi="Wingdings" w:hint="default"/>
      </w:rPr>
    </w:lvl>
    <w:lvl w:ilvl="3" w:tplc="10090001" w:tentative="1">
      <w:start w:val="1"/>
      <w:numFmt w:val="bullet"/>
      <w:lvlText w:val=""/>
      <w:lvlJc w:val="left"/>
      <w:pPr>
        <w:ind w:left="3369" w:hanging="360"/>
      </w:pPr>
      <w:rPr>
        <w:rFonts w:ascii="Symbol" w:hAnsi="Symbol" w:hint="default"/>
      </w:rPr>
    </w:lvl>
    <w:lvl w:ilvl="4" w:tplc="10090003" w:tentative="1">
      <w:start w:val="1"/>
      <w:numFmt w:val="bullet"/>
      <w:lvlText w:val="o"/>
      <w:lvlJc w:val="left"/>
      <w:pPr>
        <w:ind w:left="4089" w:hanging="360"/>
      </w:pPr>
      <w:rPr>
        <w:rFonts w:ascii="Courier New" w:hAnsi="Courier New" w:cs="Courier New" w:hint="default"/>
      </w:rPr>
    </w:lvl>
    <w:lvl w:ilvl="5" w:tplc="10090005" w:tentative="1">
      <w:start w:val="1"/>
      <w:numFmt w:val="bullet"/>
      <w:lvlText w:val=""/>
      <w:lvlJc w:val="left"/>
      <w:pPr>
        <w:ind w:left="4809" w:hanging="360"/>
      </w:pPr>
      <w:rPr>
        <w:rFonts w:ascii="Wingdings" w:hAnsi="Wingdings" w:hint="default"/>
      </w:rPr>
    </w:lvl>
    <w:lvl w:ilvl="6" w:tplc="10090001" w:tentative="1">
      <w:start w:val="1"/>
      <w:numFmt w:val="bullet"/>
      <w:lvlText w:val=""/>
      <w:lvlJc w:val="left"/>
      <w:pPr>
        <w:ind w:left="5529" w:hanging="360"/>
      </w:pPr>
      <w:rPr>
        <w:rFonts w:ascii="Symbol" w:hAnsi="Symbol" w:hint="default"/>
      </w:rPr>
    </w:lvl>
    <w:lvl w:ilvl="7" w:tplc="10090003" w:tentative="1">
      <w:start w:val="1"/>
      <w:numFmt w:val="bullet"/>
      <w:lvlText w:val="o"/>
      <w:lvlJc w:val="left"/>
      <w:pPr>
        <w:ind w:left="6249" w:hanging="360"/>
      </w:pPr>
      <w:rPr>
        <w:rFonts w:ascii="Courier New" w:hAnsi="Courier New" w:cs="Courier New" w:hint="default"/>
      </w:rPr>
    </w:lvl>
    <w:lvl w:ilvl="8" w:tplc="10090005" w:tentative="1">
      <w:start w:val="1"/>
      <w:numFmt w:val="bullet"/>
      <w:lvlText w:val=""/>
      <w:lvlJc w:val="left"/>
      <w:pPr>
        <w:ind w:left="6969" w:hanging="360"/>
      </w:pPr>
      <w:rPr>
        <w:rFonts w:ascii="Wingdings" w:hAnsi="Wingdings" w:hint="default"/>
      </w:rPr>
    </w:lvl>
  </w:abstractNum>
  <w:abstractNum w:abstractNumId="4" w15:restartNumberingAfterBreak="0">
    <w:nsid w:val="10F712D9"/>
    <w:multiLevelType w:val="hybridMultilevel"/>
    <w:tmpl w:val="9176E7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8C1D6D"/>
    <w:multiLevelType w:val="hybridMultilevel"/>
    <w:tmpl w:val="3EAA53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272FCD"/>
    <w:multiLevelType w:val="hybridMultilevel"/>
    <w:tmpl w:val="BC127AC4"/>
    <w:lvl w:ilvl="0" w:tplc="25C686B4">
      <w:start w:val="1"/>
      <w:numFmt w:val="bullet"/>
      <w:pStyle w:val="ListBullet3"/>
      <w:lvlText w:val=""/>
      <w:lvlJc w:val="left"/>
      <w:pPr>
        <w:ind w:left="926" w:hanging="360"/>
      </w:pPr>
      <w:rPr>
        <w:rFonts w:ascii="Wingdings" w:hAnsi="Wingdings" w:hint="default"/>
      </w:rPr>
    </w:lvl>
    <w:lvl w:ilvl="1" w:tplc="10090003" w:tentative="1">
      <w:start w:val="1"/>
      <w:numFmt w:val="bullet"/>
      <w:lvlText w:val="o"/>
      <w:lvlJc w:val="left"/>
      <w:pPr>
        <w:ind w:left="1646" w:hanging="360"/>
      </w:pPr>
      <w:rPr>
        <w:rFonts w:ascii="Courier New" w:hAnsi="Courier New" w:cs="Courier New" w:hint="default"/>
      </w:rPr>
    </w:lvl>
    <w:lvl w:ilvl="2" w:tplc="10090005" w:tentative="1">
      <w:start w:val="1"/>
      <w:numFmt w:val="bullet"/>
      <w:lvlText w:val=""/>
      <w:lvlJc w:val="left"/>
      <w:pPr>
        <w:ind w:left="2366" w:hanging="360"/>
      </w:pPr>
      <w:rPr>
        <w:rFonts w:ascii="Wingdings" w:hAnsi="Wingdings" w:hint="default"/>
      </w:rPr>
    </w:lvl>
    <w:lvl w:ilvl="3" w:tplc="10090001" w:tentative="1">
      <w:start w:val="1"/>
      <w:numFmt w:val="bullet"/>
      <w:lvlText w:val=""/>
      <w:lvlJc w:val="left"/>
      <w:pPr>
        <w:ind w:left="3086" w:hanging="360"/>
      </w:pPr>
      <w:rPr>
        <w:rFonts w:ascii="Symbol" w:hAnsi="Symbol" w:hint="default"/>
      </w:rPr>
    </w:lvl>
    <w:lvl w:ilvl="4" w:tplc="10090003" w:tentative="1">
      <w:start w:val="1"/>
      <w:numFmt w:val="bullet"/>
      <w:lvlText w:val="o"/>
      <w:lvlJc w:val="left"/>
      <w:pPr>
        <w:ind w:left="3806" w:hanging="360"/>
      </w:pPr>
      <w:rPr>
        <w:rFonts w:ascii="Courier New" w:hAnsi="Courier New" w:cs="Courier New" w:hint="default"/>
      </w:rPr>
    </w:lvl>
    <w:lvl w:ilvl="5" w:tplc="10090005" w:tentative="1">
      <w:start w:val="1"/>
      <w:numFmt w:val="bullet"/>
      <w:lvlText w:val=""/>
      <w:lvlJc w:val="left"/>
      <w:pPr>
        <w:ind w:left="4526" w:hanging="360"/>
      </w:pPr>
      <w:rPr>
        <w:rFonts w:ascii="Wingdings" w:hAnsi="Wingdings" w:hint="default"/>
      </w:rPr>
    </w:lvl>
    <w:lvl w:ilvl="6" w:tplc="10090001" w:tentative="1">
      <w:start w:val="1"/>
      <w:numFmt w:val="bullet"/>
      <w:lvlText w:val=""/>
      <w:lvlJc w:val="left"/>
      <w:pPr>
        <w:ind w:left="5246" w:hanging="360"/>
      </w:pPr>
      <w:rPr>
        <w:rFonts w:ascii="Symbol" w:hAnsi="Symbol" w:hint="default"/>
      </w:rPr>
    </w:lvl>
    <w:lvl w:ilvl="7" w:tplc="10090003" w:tentative="1">
      <w:start w:val="1"/>
      <w:numFmt w:val="bullet"/>
      <w:lvlText w:val="o"/>
      <w:lvlJc w:val="left"/>
      <w:pPr>
        <w:ind w:left="5966" w:hanging="360"/>
      </w:pPr>
      <w:rPr>
        <w:rFonts w:ascii="Courier New" w:hAnsi="Courier New" w:cs="Courier New" w:hint="default"/>
      </w:rPr>
    </w:lvl>
    <w:lvl w:ilvl="8" w:tplc="10090005" w:tentative="1">
      <w:start w:val="1"/>
      <w:numFmt w:val="bullet"/>
      <w:lvlText w:val=""/>
      <w:lvlJc w:val="left"/>
      <w:pPr>
        <w:ind w:left="6686" w:hanging="360"/>
      </w:pPr>
      <w:rPr>
        <w:rFonts w:ascii="Wingdings" w:hAnsi="Wingdings" w:hint="default"/>
      </w:rPr>
    </w:lvl>
  </w:abstractNum>
  <w:abstractNum w:abstractNumId="7" w15:restartNumberingAfterBreak="0">
    <w:nsid w:val="56611B39"/>
    <w:multiLevelType w:val="hybridMultilevel"/>
    <w:tmpl w:val="2FCE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4E5C1F"/>
    <w:multiLevelType w:val="hybridMultilevel"/>
    <w:tmpl w:val="99944F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6DA343E3"/>
    <w:multiLevelType w:val="hybridMultilevel"/>
    <w:tmpl w:val="3AF8A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BD2E63"/>
    <w:multiLevelType w:val="hybridMultilevel"/>
    <w:tmpl w:val="A5A8C2C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1" w15:restartNumberingAfterBreak="0">
    <w:nsid w:val="76EB7837"/>
    <w:multiLevelType w:val="hybridMultilevel"/>
    <w:tmpl w:val="13FAAE9E"/>
    <w:lvl w:ilvl="0" w:tplc="7E286ADE">
      <w:start w:val="1"/>
      <w:numFmt w:val="bullet"/>
      <w:pStyle w:val="List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10"/>
  </w:num>
  <w:num w:numId="7">
    <w:abstractNumId w:val="9"/>
  </w:num>
  <w:num w:numId="8">
    <w:abstractNumId w:val="8"/>
  </w:num>
  <w:num w:numId="9">
    <w:abstractNumId w:val="7"/>
  </w:num>
  <w:num w:numId="10">
    <w:abstractNumId w:val="2"/>
    <w:lvlOverride w:ilvl="0">
      <w:startOverride w:val="1"/>
    </w:lvlOverride>
  </w:num>
  <w:num w:numId="11">
    <w:abstractNumId w:val="5"/>
  </w:num>
  <w:num w:numId="12">
    <w:abstractNumId w:val="11"/>
  </w:num>
  <w:num w:numId="13">
    <w:abstractNumId w:val="11"/>
    <w:lvlOverride w:ilvl="0">
      <w:startOverride w:val="1"/>
    </w:lvlOverride>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1E"/>
    <w:rsid w:val="00002CEE"/>
    <w:rsid w:val="0000729C"/>
    <w:rsid w:val="00016C38"/>
    <w:rsid w:val="00020CE2"/>
    <w:rsid w:val="000235BB"/>
    <w:rsid w:val="0002497F"/>
    <w:rsid w:val="00037EAA"/>
    <w:rsid w:val="00040F08"/>
    <w:rsid w:val="00047E9A"/>
    <w:rsid w:val="00052B11"/>
    <w:rsid w:val="000626E1"/>
    <w:rsid w:val="0006355E"/>
    <w:rsid w:val="0007357F"/>
    <w:rsid w:val="00075445"/>
    <w:rsid w:val="00093F8A"/>
    <w:rsid w:val="00097B1F"/>
    <w:rsid w:val="000B07ED"/>
    <w:rsid w:val="000B1214"/>
    <w:rsid w:val="000B2C96"/>
    <w:rsid w:val="000B336B"/>
    <w:rsid w:val="000C06A2"/>
    <w:rsid w:val="000C4AE6"/>
    <w:rsid w:val="000D0308"/>
    <w:rsid w:val="000D0619"/>
    <w:rsid w:val="000D4750"/>
    <w:rsid w:val="000D50EF"/>
    <w:rsid w:val="000D524B"/>
    <w:rsid w:val="000E5230"/>
    <w:rsid w:val="000E7829"/>
    <w:rsid w:val="000F4C9E"/>
    <w:rsid w:val="0010088D"/>
    <w:rsid w:val="00100B78"/>
    <w:rsid w:val="001032C7"/>
    <w:rsid w:val="0011782F"/>
    <w:rsid w:val="00121CE6"/>
    <w:rsid w:val="001278A2"/>
    <w:rsid w:val="00127986"/>
    <w:rsid w:val="00130F59"/>
    <w:rsid w:val="00136251"/>
    <w:rsid w:val="00143856"/>
    <w:rsid w:val="00145867"/>
    <w:rsid w:val="0014748F"/>
    <w:rsid w:val="00152750"/>
    <w:rsid w:val="00162217"/>
    <w:rsid w:val="00181C06"/>
    <w:rsid w:val="00182704"/>
    <w:rsid w:val="00192D7D"/>
    <w:rsid w:val="00195F86"/>
    <w:rsid w:val="001A3EEA"/>
    <w:rsid w:val="001D45D5"/>
    <w:rsid w:val="001D5806"/>
    <w:rsid w:val="001F6C4C"/>
    <w:rsid w:val="001F7F61"/>
    <w:rsid w:val="00205D76"/>
    <w:rsid w:val="0021240A"/>
    <w:rsid w:val="002162A9"/>
    <w:rsid w:val="00220C6E"/>
    <w:rsid w:val="00223E8A"/>
    <w:rsid w:val="00225BA4"/>
    <w:rsid w:val="00226059"/>
    <w:rsid w:val="00236241"/>
    <w:rsid w:val="00237E08"/>
    <w:rsid w:val="00240583"/>
    <w:rsid w:val="002413D9"/>
    <w:rsid w:val="0025006C"/>
    <w:rsid w:val="00250F3D"/>
    <w:rsid w:val="002570BE"/>
    <w:rsid w:val="00270028"/>
    <w:rsid w:val="002734A1"/>
    <w:rsid w:val="00276171"/>
    <w:rsid w:val="00295EA0"/>
    <w:rsid w:val="002A0037"/>
    <w:rsid w:val="002A3FE5"/>
    <w:rsid w:val="002B0ED4"/>
    <w:rsid w:val="002B1769"/>
    <w:rsid w:val="002B5A7E"/>
    <w:rsid w:val="002C0DE9"/>
    <w:rsid w:val="002C30FF"/>
    <w:rsid w:val="002C5D92"/>
    <w:rsid w:val="002D26DE"/>
    <w:rsid w:val="002D4181"/>
    <w:rsid w:val="002D57D6"/>
    <w:rsid w:val="002D676B"/>
    <w:rsid w:val="002D7315"/>
    <w:rsid w:val="002E12A3"/>
    <w:rsid w:val="002E6875"/>
    <w:rsid w:val="002F03C4"/>
    <w:rsid w:val="002F287C"/>
    <w:rsid w:val="002F78C4"/>
    <w:rsid w:val="00306E20"/>
    <w:rsid w:val="00312006"/>
    <w:rsid w:val="00321ED1"/>
    <w:rsid w:val="003263A3"/>
    <w:rsid w:val="0034423C"/>
    <w:rsid w:val="00353C1E"/>
    <w:rsid w:val="00362E0D"/>
    <w:rsid w:val="00366143"/>
    <w:rsid w:val="003707EE"/>
    <w:rsid w:val="0037639F"/>
    <w:rsid w:val="00382287"/>
    <w:rsid w:val="00382976"/>
    <w:rsid w:val="003A3FF4"/>
    <w:rsid w:val="003A4090"/>
    <w:rsid w:val="003B283E"/>
    <w:rsid w:val="003B326F"/>
    <w:rsid w:val="003C4E78"/>
    <w:rsid w:val="003D0669"/>
    <w:rsid w:val="003D1BED"/>
    <w:rsid w:val="003D794E"/>
    <w:rsid w:val="00401673"/>
    <w:rsid w:val="00407B33"/>
    <w:rsid w:val="00421708"/>
    <w:rsid w:val="00423C68"/>
    <w:rsid w:val="004410DC"/>
    <w:rsid w:val="00447E15"/>
    <w:rsid w:val="00451A62"/>
    <w:rsid w:val="004544C0"/>
    <w:rsid w:val="004574B3"/>
    <w:rsid w:val="004574E4"/>
    <w:rsid w:val="00461307"/>
    <w:rsid w:val="004753FE"/>
    <w:rsid w:val="004777A8"/>
    <w:rsid w:val="004816F7"/>
    <w:rsid w:val="00482037"/>
    <w:rsid w:val="00485711"/>
    <w:rsid w:val="004943B4"/>
    <w:rsid w:val="004949D7"/>
    <w:rsid w:val="00495631"/>
    <w:rsid w:val="004960AB"/>
    <w:rsid w:val="00497F57"/>
    <w:rsid w:val="004A4DF4"/>
    <w:rsid w:val="004A57BF"/>
    <w:rsid w:val="004A6274"/>
    <w:rsid w:val="004A6A19"/>
    <w:rsid w:val="004B038E"/>
    <w:rsid w:val="004B1792"/>
    <w:rsid w:val="004C6B2A"/>
    <w:rsid w:val="004D2D68"/>
    <w:rsid w:val="004F1864"/>
    <w:rsid w:val="0050005B"/>
    <w:rsid w:val="00503105"/>
    <w:rsid w:val="0050591B"/>
    <w:rsid w:val="00515002"/>
    <w:rsid w:val="00515F48"/>
    <w:rsid w:val="00521E03"/>
    <w:rsid w:val="00532C5E"/>
    <w:rsid w:val="005351CB"/>
    <w:rsid w:val="00536327"/>
    <w:rsid w:val="00540DD4"/>
    <w:rsid w:val="005551BF"/>
    <w:rsid w:val="00555D2A"/>
    <w:rsid w:val="00563513"/>
    <w:rsid w:val="005660FE"/>
    <w:rsid w:val="0056677A"/>
    <w:rsid w:val="00572A90"/>
    <w:rsid w:val="00577898"/>
    <w:rsid w:val="00577E43"/>
    <w:rsid w:val="00583787"/>
    <w:rsid w:val="005849D4"/>
    <w:rsid w:val="00587695"/>
    <w:rsid w:val="00593AAC"/>
    <w:rsid w:val="00594BC6"/>
    <w:rsid w:val="00596440"/>
    <w:rsid w:val="00597A1C"/>
    <w:rsid w:val="005A1133"/>
    <w:rsid w:val="005A2981"/>
    <w:rsid w:val="005B408A"/>
    <w:rsid w:val="005C0E5B"/>
    <w:rsid w:val="005C3C95"/>
    <w:rsid w:val="005C6C48"/>
    <w:rsid w:val="005D662B"/>
    <w:rsid w:val="005D7A7A"/>
    <w:rsid w:val="005E0945"/>
    <w:rsid w:val="005E1176"/>
    <w:rsid w:val="005E1F03"/>
    <w:rsid w:val="005E2B88"/>
    <w:rsid w:val="005E3DF7"/>
    <w:rsid w:val="005F0777"/>
    <w:rsid w:val="005F4D0B"/>
    <w:rsid w:val="005F6698"/>
    <w:rsid w:val="00600DD4"/>
    <w:rsid w:val="006044E3"/>
    <w:rsid w:val="00605871"/>
    <w:rsid w:val="00610114"/>
    <w:rsid w:val="00610912"/>
    <w:rsid w:val="00611DFA"/>
    <w:rsid w:val="00612332"/>
    <w:rsid w:val="0061471F"/>
    <w:rsid w:val="00614F59"/>
    <w:rsid w:val="00622DE2"/>
    <w:rsid w:val="0062335E"/>
    <w:rsid w:val="00630335"/>
    <w:rsid w:val="0063419B"/>
    <w:rsid w:val="00634E12"/>
    <w:rsid w:val="006368DE"/>
    <w:rsid w:val="006432A7"/>
    <w:rsid w:val="00646553"/>
    <w:rsid w:val="00646AD8"/>
    <w:rsid w:val="00656D10"/>
    <w:rsid w:val="00661865"/>
    <w:rsid w:val="006635D0"/>
    <w:rsid w:val="0066433C"/>
    <w:rsid w:val="0066469A"/>
    <w:rsid w:val="00673B8B"/>
    <w:rsid w:val="00673D2D"/>
    <w:rsid w:val="00674921"/>
    <w:rsid w:val="00690C54"/>
    <w:rsid w:val="00697F22"/>
    <w:rsid w:val="006C413D"/>
    <w:rsid w:val="006C515D"/>
    <w:rsid w:val="006C58B0"/>
    <w:rsid w:val="006C5C21"/>
    <w:rsid w:val="006D0C60"/>
    <w:rsid w:val="006D20B8"/>
    <w:rsid w:val="006D3E2E"/>
    <w:rsid w:val="006D7A74"/>
    <w:rsid w:val="006E29A9"/>
    <w:rsid w:val="006E678C"/>
    <w:rsid w:val="0071229F"/>
    <w:rsid w:val="0072118E"/>
    <w:rsid w:val="00721F17"/>
    <w:rsid w:val="00722D7C"/>
    <w:rsid w:val="00723161"/>
    <w:rsid w:val="0073607D"/>
    <w:rsid w:val="00741B0D"/>
    <w:rsid w:val="007464CF"/>
    <w:rsid w:val="00751FC6"/>
    <w:rsid w:val="007529D4"/>
    <w:rsid w:val="00757751"/>
    <w:rsid w:val="00757970"/>
    <w:rsid w:val="00771EB1"/>
    <w:rsid w:val="007726BE"/>
    <w:rsid w:val="007822C7"/>
    <w:rsid w:val="0078396B"/>
    <w:rsid w:val="00786717"/>
    <w:rsid w:val="007A550F"/>
    <w:rsid w:val="007C459A"/>
    <w:rsid w:val="007C58EC"/>
    <w:rsid w:val="007E6681"/>
    <w:rsid w:val="007F24C5"/>
    <w:rsid w:val="007F3CE4"/>
    <w:rsid w:val="00801E47"/>
    <w:rsid w:val="0080344A"/>
    <w:rsid w:val="00810C19"/>
    <w:rsid w:val="00821D28"/>
    <w:rsid w:val="0082516D"/>
    <w:rsid w:val="008314FE"/>
    <w:rsid w:val="008409BB"/>
    <w:rsid w:val="00840E70"/>
    <w:rsid w:val="008457FF"/>
    <w:rsid w:val="00862100"/>
    <w:rsid w:val="008636EF"/>
    <w:rsid w:val="0087043F"/>
    <w:rsid w:val="00881E23"/>
    <w:rsid w:val="008820B0"/>
    <w:rsid w:val="0088337D"/>
    <w:rsid w:val="00887EA8"/>
    <w:rsid w:val="00892DEF"/>
    <w:rsid w:val="00892F50"/>
    <w:rsid w:val="00895D1A"/>
    <w:rsid w:val="008A21A9"/>
    <w:rsid w:val="008A29C0"/>
    <w:rsid w:val="008A3FD2"/>
    <w:rsid w:val="008A6A04"/>
    <w:rsid w:val="008B4001"/>
    <w:rsid w:val="008C47F0"/>
    <w:rsid w:val="008D0A3E"/>
    <w:rsid w:val="008D212E"/>
    <w:rsid w:val="008D251F"/>
    <w:rsid w:val="008D3C91"/>
    <w:rsid w:val="008E16AA"/>
    <w:rsid w:val="008F0859"/>
    <w:rsid w:val="008F11F6"/>
    <w:rsid w:val="008F65FE"/>
    <w:rsid w:val="00901B61"/>
    <w:rsid w:val="00901FF9"/>
    <w:rsid w:val="00904D24"/>
    <w:rsid w:val="009122CA"/>
    <w:rsid w:val="00930A83"/>
    <w:rsid w:val="0093140A"/>
    <w:rsid w:val="009314B6"/>
    <w:rsid w:val="00935C37"/>
    <w:rsid w:val="00942883"/>
    <w:rsid w:val="00961A42"/>
    <w:rsid w:val="0096462A"/>
    <w:rsid w:val="009735AF"/>
    <w:rsid w:val="00973708"/>
    <w:rsid w:val="009745A1"/>
    <w:rsid w:val="00976B95"/>
    <w:rsid w:val="009817ED"/>
    <w:rsid w:val="009825B9"/>
    <w:rsid w:val="009915AB"/>
    <w:rsid w:val="009931F1"/>
    <w:rsid w:val="00993727"/>
    <w:rsid w:val="009944E5"/>
    <w:rsid w:val="009B78B1"/>
    <w:rsid w:val="009B7A18"/>
    <w:rsid w:val="009C2D84"/>
    <w:rsid w:val="009D6651"/>
    <w:rsid w:val="009F2C89"/>
    <w:rsid w:val="009F5FE7"/>
    <w:rsid w:val="009F6E70"/>
    <w:rsid w:val="00A0171F"/>
    <w:rsid w:val="00A266DC"/>
    <w:rsid w:val="00A26ABA"/>
    <w:rsid w:val="00A3281E"/>
    <w:rsid w:val="00A332F4"/>
    <w:rsid w:val="00A33E6E"/>
    <w:rsid w:val="00A43A99"/>
    <w:rsid w:val="00A45C0A"/>
    <w:rsid w:val="00A545B6"/>
    <w:rsid w:val="00A567D7"/>
    <w:rsid w:val="00A62454"/>
    <w:rsid w:val="00A64C74"/>
    <w:rsid w:val="00A6682F"/>
    <w:rsid w:val="00A7388E"/>
    <w:rsid w:val="00A741E6"/>
    <w:rsid w:val="00A7524E"/>
    <w:rsid w:val="00A82B32"/>
    <w:rsid w:val="00A8521E"/>
    <w:rsid w:val="00A87199"/>
    <w:rsid w:val="00A918FA"/>
    <w:rsid w:val="00A9198D"/>
    <w:rsid w:val="00A94A9F"/>
    <w:rsid w:val="00A96594"/>
    <w:rsid w:val="00A96A54"/>
    <w:rsid w:val="00A97931"/>
    <w:rsid w:val="00AA3C32"/>
    <w:rsid w:val="00AA72BD"/>
    <w:rsid w:val="00AB1660"/>
    <w:rsid w:val="00AC189E"/>
    <w:rsid w:val="00AC36B8"/>
    <w:rsid w:val="00AD22D3"/>
    <w:rsid w:val="00AE2A8D"/>
    <w:rsid w:val="00AF0449"/>
    <w:rsid w:val="00AF1244"/>
    <w:rsid w:val="00B1044F"/>
    <w:rsid w:val="00B27AE3"/>
    <w:rsid w:val="00B33941"/>
    <w:rsid w:val="00B33A5F"/>
    <w:rsid w:val="00B36E9D"/>
    <w:rsid w:val="00B4558C"/>
    <w:rsid w:val="00B671B3"/>
    <w:rsid w:val="00B939C6"/>
    <w:rsid w:val="00B9642E"/>
    <w:rsid w:val="00B96A6D"/>
    <w:rsid w:val="00BA156F"/>
    <w:rsid w:val="00BA2703"/>
    <w:rsid w:val="00BB145A"/>
    <w:rsid w:val="00BB3130"/>
    <w:rsid w:val="00BD6CFF"/>
    <w:rsid w:val="00BE43E2"/>
    <w:rsid w:val="00BE62B7"/>
    <w:rsid w:val="00BF052E"/>
    <w:rsid w:val="00BF5CB5"/>
    <w:rsid w:val="00BF6C60"/>
    <w:rsid w:val="00C01DFC"/>
    <w:rsid w:val="00C05B87"/>
    <w:rsid w:val="00C10D36"/>
    <w:rsid w:val="00C11168"/>
    <w:rsid w:val="00C119BB"/>
    <w:rsid w:val="00C33949"/>
    <w:rsid w:val="00C51E20"/>
    <w:rsid w:val="00C62E77"/>
    <w:rsid w:val="00C65B99"/>
    <w:rsid w:val="00C66548"/>
    <w:rsid w:val="00C674BB"/>
    <w:rsid w:val="00C674C4"/>
    <w:rsid w:val="00C678B8"/>
    <w:rsid w:val="00C75159"/>
    <w:rsid w:val="00C76D22"/>
    <w:rsid w:val="00C93842"/>
    <w:rsid w:val="00C9393B"/>
    <w:rsid w:val="00CA0476"/>
    <w:rsid w:val="00CA3479"/>
    <w:rsid w:val="00CA4290"/>
    <w:rsid w:val="00CA4CDC"/>
    <w:rsid w:val="00CB0DB1"/>
    <w:rsid w:val="00CB180B"/>
    <w:rsid w:val="00CB275A"/>
    <w:rsid w:val="00CB598C"/>
    <w:rsid w:val="00CB5F15"/>
    <w:rsid w:val="00CD5388"/>
    <w:rsid w:val="00CD6AE3"/>
    <w:rsid w:val="00CE20C4"/>
    <w:rsid w:val="00CF0C1E"/>
    <w:rsid w:val="00CF4525"/>
    <w:rsid w:val="00CF6853"/>
    <w:rsid w:val="00D004C4"/>
    <w:rsid w:val="00D10DA8"/>
    <w:rsid w:val="00D12930"/>
    <w:rsid w:val="00D31A33"/>
    <w:rsid w:val="00D362AD"/>
    <w:rsid w:val="00D42BC6"/>
    <w:rsid w:val="00D455B8"/>
    <w:rsid w:val="00D5692F"/>
    <w:rsid w:val="00D728DF"/>
    <w:rsid w:val="00D72A4C"/>
    <w:rsid w:val="00D73944"/>
    <w:rsid w:val="00D75CC9"/>
    <w:rsid w:val="00D9051C"/>
    <w:rsid w:val="00D91074"/>
    <w:rsid w:val="00D92E93"/>
    <w:rsid w:val="00D9437A"/>
    <w:rsid w:val="00D977D1"/>
    <w:rsid w:val="00DB38E1"/>
    <w:rsid w:val="00DB3916"/>
    <w:rsid w:val="00DB3F38"/>
    <w:rsid w:val="00DB5135"/>
    <w:rsid w:val="00DB56FB"/>
    <w:rsid w:val="00DB58C2"/>
    <w:rsid w:val="00DB7E64"/>
    <w:rsid w:val="00DC7156"/>
    <w:rsid w:val="00DF1624"/>
    <w:rsid w:val="00DF2075"/>
    <w:rsid w:val="00E00814"/>
    <w:rsid w:val="00E05143"/>
    <w:rsid w:val="00E12286"/>
    <w:rsid w:val="00E13EFC"/>
    <w:rsid w:val="00E149A8"/>
    <w:rsid w:val="00E165B7"/>
    <w:rsid w:val="00E16D1B"/>
    <w:rsid w:val="00E21303"/>
    <w:rsid w:val="00E22712"/>
    <w:rsid w:val="00E2444F"/>
    <w:rsid w:val="00E35CC2"/>
    <w:rsid w:val="00E40103"/>
    <w:rsid w:val="00E41820"/>
    <w:rsid w:val="00E428B4"/>
    <w:rsid w:val="00E42A14"/>
    <w:rsid w:val="00E42AE1"/>
    <w:rsid w:val="00E42BDF"/>
    <w:rsid w:val="00E43AB2"/>
    <w:rsid w:val="00E47EC6"/>
    <w:rsid w:val="00E51C6C"/>
    <w:rsid w:val="00E643E1"/>
    <w:rsid w:val="00E6449A"/>
    <w:rsid w:val="00E66160"/>
    <w:rsid w:val="00EA492C"/>
    <w:rsid w:val="00EB5433"/>
    <w:rsid w:val="00EB5F04"/>
    <w:rsid w:val="00EC0521"/>
    <w:rsid w:val="00ED04E8"/>
    <w:rsid w:val="00ED0C6C"/>
    <w:rsid w:val="00ED3A23"/>
    <w:rsid w:val="00ED7491"/>
    <w:rsid w:val="00ED7747"/>
    <w:rsid w:val="00EE1F5D"/>
    <w:rsid w:val="00EE3A14"/>
    <w:rsid w:val="00EE3D8A"/>
    <w:rsid w:val="00F05361"/>
    <w:rsid w:val="00F11025"/>
    <w:rsid w:val="00F170BD"/>
    <w:rsid w:val="00F248E4"/>
    <w:rsid w:val="00F34244"/>
    <w:rsid w:val="00F40966"/>
    <w:rsid w:val="00F43999"/>
    <w:rsid w:val="00F46365"/>
    <w:rsid w:val="00F61DDD"/>
    <w:rsid w:val="00F62004"/>
    <w:rsid w:val="00F672AD"/>
    <w:rsid w:val="00F76975"/>
    <w:rsid w:val="00F8264A"/>
    <w:rsid w:val="00F97C7A"/>
    <w:rsid w:val="00FB1F89"/>
    <w:rsid w:val="00FB39B9"/>
    <w:rsid w:val="00FC574F"/>
    <w:rsid w:val="00FD40D3"/>
    <w:rsid w:val="00FD5A15"/>
    <w:rsid w:val="00FE0C34"/>
    <w:rsid w:val="00FE6438"/>
    <w:rsid w:val="00FF4EEE"/>
    <w:rsid w:val="00FF54A7"/>
    <w:rsid w:val="00FF7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1C72A"/>
  <w15:docId w15:val="{11942FEF-4D7D-4724-89F2-3FC43DD9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20"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DFA"/>
    <w:rPr>
      <w:rFonts w:ascii="Arial" w:hAnsi="Arial" w:cstheme="minorHAnsi"/>
      <w:color w:val="000000" w:themeColor="text1"/>
      <w:sz w:val="24"/>
      <w:szCs w:val="24"/>
    </w:rPr>
  </w:style>
  <w:style w:type="paragraph" w:styleId="Heading1">
    <w:name w:val="heading 1"/>
    <w:basedOn w:val="Normal"/>
    <w:next w:val="Normal"/>
    <w:link w:val="Heading1Char"/>
    <w:autoRedefine/>
    <w:uiPriority w:val="9"/>
    <w:qFormat/>
    <w:rsid w:val="00ED04E8"/>
    <w:pPr>
      <w:keepNext/>
      <w:keepLines/>
      <w:shd w:val="clear" w:color="auto" w:fill="000000" w:themeFill="text1"/>
      <w:spacing w:before="360"/>
      <w:outlineLvl w:val="0"/>
    </w:pPr>
    <w:rPr>
      <w:rFonts w:eastAsiaTheme="majorEastAsia" w:cs="Arial"/>
      <w:bCs/>
      <w:color w:val="FFFFFF" w:themeColor="background1"/>
      <w:sz w:val="36"/>
      <w:szCs w:val="40"/>
      <w:lang w:eastAsia="en-CA"/>
    </w:rPr>
  </w:style>
  <w:style w:type="paragraph" w:styleId="Heading2">
    <w:name w:val="heading 2"/>
    <w:basedOn w:val="Normal"/>
    <w:next w:val="Normal"/>
    <w:link w:val="Heading2Char"/>
    <w:autoRedefine/>
    <w:uiPriority w:val="9"/>
    <w:unhideWhenUsed/>
    <w:qFormat/>
    <w:rsid w:val="0072118E"/>
    <w:pPr>
      <w:keepNext/>
      <w:keepLines/>
      <w:spacing w:before="360" w:after="120"/>
      <w:outlineLvl w:val="1"/>
    </w:pPr>
    <w:rPr>
      <w:rFonts w:eastAsiaTheme="majorEastAsia"/>
      <w:b/>
      <w:bCs/>
      <w:color w:val="auto"/>
      <w:sz w:val="28"/>
      <w:szCs w:val="28"/>
      <w:lang w:eastAsia="en-CA"/>
    </w:rPr>
  </w:style>
  <w:style w:type="paragraph" w:styleId="Heading3">
    <w:name w:val="heading 3"/>
    <w:basedOn w:val="BodyText"/>
    <w:next w:val="Normal"/>
    <w:link w:val="Heading3Char"/>
    <w:autoRedefine/>
    <w:uiPriority w:val="9"/>
    <w:unhideWhenUsed/>
    <w:qFormat/>
    <w:rsid w:val="00ED7747"/>
    <w:pPr>
      <w:spacing w:after="120"/>
      <w:outlineLvl w:val="2"/>
    </w:pPr>
    <w:rPr>
      <w:b/>
      <w:color w:val="000000" w:themeColor="text1"/>
    </w:rPr>
  </w:style>
  <w:style w:type="paragraph" w:styleId="Heading4">
    <w:name w:val="heading 4"/>
    <w:basedOn w:val="Normal"/>
    <w:next w:val="Normal"/>
    <w:link w:val="Heading4Char"/>
    <w:autoRedefine/>
    <w:uiPriority w:val="9"/>
    <w:unhideWhenUsed/>
    <w:qFormat/>
    <w:rsid w:val="00AF1244"/>
    <w:pPr>
      <w:keepNext/>
      <w:keepLines/>
      <w:outlineLvl w:val="3"/>
    </w:pPr>
    <w:rPr>
      <w:rFonts w:eastAsiaTheme="majorEastAsia"/>
      <w:b/>
      <w:bCs/>
      <w:i/>
      <w:iCs/>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4E8"/>
    <w:rPr>
      <w:rFonts w:ascii="Arial" w:eastAsiaTheme="majorEastAsia" w:hAnsi="Arial" w:cs="Arial"/>
      <w:bCs/>
      <w:color w:val="FFFFFF" w:themeColor="background1"/>
      <w:sz w:val="36"/>
      <w:szCs w:val="40"/>
      <w:shd w:val="clear" w:color="auto" w:fill="000000" w:themeFill="text1"/>
      <w:lang w:eastAsia="en-CA"/>
    </w:rPr>
  </w:style>
  <w:style w:type="character" w:customStyle="1" w:styleId="Heading2Char">
    <w:name w:val="Heading 2 Char"/>
    <w:basedOn w:val="DefaultParagraphFont"/>
    <w:link w:val="Heading2"/>
    <w:uiPriority w:val="9"/>
    <w:rsid w:val="0072118E"/>
    <w:rPr>
      <w:rFonts w:ascii="Arial" w:eastAsiaTheme="majorEastAsia" w:hAnsi="Arial" w:cstheme="minorHAnsi"/>
      <w:b/>
      <w:bCs/>
      <w:sz w:val="28"/>
      <w:szCs w:val="28"/>
      <w:lang w:eastAsia="en-CA"/>
    </w:rPr>
  </w:style>
  <w:style w:type="character" w:customStyle="1" w:styleId="Heading4Char">
    <w:name w:val="Heading 4 Char"/>
    <w:basedOn w:val="DefaultParagraphFont"/>
    <w:link w:val="Heading4"/>
    <w:uiPriority w:val="9"/>
    <w:rsid w:val="00AF1244"/>
    <w:rPr>
      <w:rFonts w:ascii="Arial" w:eastAsiaTheme="majorEastAsia" w:hAnsi="Arial" w:cs="Arial"/>
      <w:b/>
      <w:bCs/>
      <w:i/>
      <w:iCs/>
      <w:color w:val="0000FF"/>
      <w:sz w:val="24"/>
      <w:szCs w:val="24"/>
      <w:lang w:val="en-US"/>
    </w:rPr>
  </w:style>
  <w:style w:type="character" w:customStyle="1" w:styleId="Heading3Char">
    <w:name w:val="Heading 3 Char"/>
    <w:basedOn w:val="DefaultParagraphFont"/>
    <w:link w:val="Heading3"/>
    <w:uiPriority w:val="9"/>
    <w:rsid w:val="00ED7747"/>
    <w:rPr>
      <w:rFonts w:ascii="Arial" w:hAnsi="Arial" w:cs="Arial"/>
      <w:b/>
      <w:color w:val="000000" w:themeColor="text1"/>
      <w:sz w:val="24"/>
      <w:szCs w:val="24"/>
    </w:rPr>
  </w:style>
  <w:style w:type="character" w:styleId="Hyperlink">
    <w:name w:val="Hyperlink"/>
    <w:basedOn w:val="DefaultParagraphFont"/>
    <w:uiPriority w:val="99"/>
    <w:unhideWhenUsed/>
    <w:rsid w:val="00A3281E"/>
    <w:rPr>
      <w:color w:val="0000FF" w:themeColor="hyperlink"/>
      <w:u w:val="single"/>
    </w:rPr>
  </w:style>
  <w:style w:type="table" w:styleId="TableGrid">
    <w:name w:val="Table Grid"/>
    <w:basedOn w:val="TableNormal"/>
    <w:uiPriority w:val="59"/>
    <w:rsid w:val="00A3281E"/>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Pa0"/>
    <w:link w:val="BodyTextChar"/>
    <w:uiPriority w:val="99"/>
    <w:unhideWhenUsed/>
    <w:rsid w:val="00E428B4"/>
    <w:pPr>
      <w:spacing w:after="240" w:line="276" w:lineRule="auto"/>
    </w:pPr>
    <w:rPr>
      <w:color w:val="000000"/>
    </w:rPr>
  </w:style>
  <w:style w:type="character" w:customStyle="1" w:styleId="BodyTextChar">
    <w:name w:val="Body Text Char"/>
    <w:basedOn w:val="DefaultParagraphFont"/>
    <w:link w:val="BodyText"/>
    <w:uiPriority w:val="99"/>
    <w:rsid w:val="00E428B4"/>
    <w:rPr>
      <w:rFonts w:ascii="Arial" w:hAnsi="Arial" w:cs="Arial"/>
      <w:color w:val="000000"/>
      <w:sz w:val="24"/>
      <w:szCs w:val="24"/>
    </w:rPr>
  </w:style>
  <w:style w:type="paragraph" w:styleId="ListBullet">
    <w:name w:val="List Bullet"/>
    <w:basedOn w:val="Normal"/>
    <w:uiPriority w:val="99"/>
    <w:unhideWhenUsed/>
    <w:rsid w:val="00A3281E"/>
    <w:pPr>
      <w:numPr>
        <w:numId w:val="12"/>
      </w:numPr>
      <w:contextualSpacing/>
    </w:pPr>
  </w:style>
  <w:style w:type="paragraph" w:styleId="BalloonText">
    <w:name w:val="Balloon Text"/>
    <w:basedOn w:val="Normal"/>
    <w:link w:val="BalloonTextChar"/>
    <w:uiPriority w:val="99"/>
    <w:semiHidden/>
    <w:unhideWhenUsed/>
    <w:rsid w:val="00A3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1E"/>
    <w:rPr>
      <w:rFonts w:ascii="Tahoma" w:hAnsi="Tahoma" w:cs="Tahoma"/>
      <w:color w:val="000000" w:themeColor="text1"/>
      <w:sz w:val="16"/>
      <w:szCs w:val="16"/>
    </w:rPr>
  </w:style>
  <w:style w:type="table" w:styleId="LightList-Accent1">
    <w:name w:val="Light List Accent 1"/>
    <w:basedOn w:val="TableNormal"/>
    <w:uiPriority w:val="61"/>
    <w:rsid w:val="00A328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9F6E70"/>
    <w:pPr>
      <w:spacing w:before="100" w:beforeAutospacing="1" w:after="100" w:afterAutospacing="1" w:line="240" w:lineRule="auto"/>
    </w:pPr>
    <w:rPr>
      <w:rFonts w:ascii="Times New Roman" w:eastAsiaTheme="minorEastAsia" w:hAnsi="Times New Roman" w:cs="Times New Roman"/>
      <w:color w:val="auto"/>
      <w:lang w:eastAsia="en-CA"/>
    </w:rPr>
  </w:style>
  <w:style w:type="paragraph" w:styleId="TOCHeading">
    <w:name w:val="TOC Heading"/>
    <w:basedOn w:val="Heading1"/>
    <w:next w:val="Normal"/>
    <w:uiPriority w:val="39"/>
    <w:semiHidden/>
    <w:unhideWhenUsed/>
    <w:qFormat/>
    <w:rsid w:val="000D524B"/>
    <w:pPr>
      <w:spacing w:before="480" w:after="0"/>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57751"/>
    <w:pPr>
      <w:tabs>
        <w:tab w:val="right" w:leader="dot" w:pos="9350"/>
      </w:tabs>
      <w:spacing w:after="100"/>
      <w:ind w:left="9350" w:hanging="9350"/>
    </w:pPr>
    <w:rPr>
      <w:color w:val="auto"/>
    </w:rPr>
  </w:style>
  <w:style w:type="paragraph" w:styleId="TOC2">
    <w:name w:val="toc 2"/>
    <w:basedOn w:val="Normal"/>
    <w:next w:val="Normal"/>
    <w:autoRedefine/>
    <w:uiPriority w:val="39"/>
    <w:unhideWhenUsed/>
    <w:rsid w:val="000D524B"/>
    <w:pPr>
      <w:spacing w:after="100"/>
      <w:ind w:left="240"/>
    </w:pPr>
  </w:style>
  <w:style w:type="paragraph" w:styleId="TOC3">
    <w:name w:val="toc 3"/>
    <w:basedOn w:val="Normal"/>
    <w:next w:val="Normal"/>
    <w:autoRedefine/>
    <w:uiPriority w:val="39"/>
    <w:unhideWhenUsed/>
    <w:rsid w:val="000D524B"/>
    <w:pPr>
      <w:spacing w:after="100"/>
      <w:ind w:left="480"/>
    </w:pPr>
  </w:style>
  <w:style w:type="paragraph" w:styleId="Header">
    <w:name w:val="header"/>
    <w:basedOn w:val="Normal"/>
    <w:link w:val="HeaderChar"/>
    <w:uiPriority w:val="99"/>
    <w:unhideWhenUsed/>
    <w:rsid w:val="00D728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8DF"/>
    <w:rPr>
      <w:rFonts w:ascii="Arial" w:hAnsi="Arial" w:cstheme="minorHAnsi"/>
      <w:color w:val="000000" w:themeColor="text1"/>
      <w:sz w:val="24"/>
      <w:szCs w:val="24"/>
    </w:rPr>
  </w:style>
  <w:style w:type="paragraph" w:styleId="Footer">
    <w:name w:val="footer"/>
    <w:basedOn w:val="Normal"/>
    <w:link w:val="FooterChar"/>
    <w:uiPriority w:val="99"/>
    <w:unhideWhenUsed/>
    <w:rsid w:val="00D728D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8DF"/>
    <w:rPr>
      <w:rFonts w:ascii="Arial" w:hAnsi="Arial" w:cstheme="minorHAnsi"/>
      <w:color w:val="000000" w:themeColor="text1"/>
      <w:sz w:val="24"/>
      <w:szCs w:val="24"/>
    </w:rPr>
  </w:style>
  <w:style w:type="character" w:styleId="CommentReference">
    <w:name w:val="annotation reference"/>
    <w:basedOn w:val="DefaultParagraphFont"/>
    <w:uiPriority w:val="99"/>
    <w:semiHidden/>
    <w:unhideWhenUsed/>
    <w:rsid w:val="00D728DF"/>
    <w:rPr>
      <w:sz w:val="16"/>
      <w:szCs w:val="16"/>
    </w:rPr>
  </w:style>
  <w:style w:type="paragraph" w:styleId="CommentText">
    <w:name w:val="annotation text"/>
    <w:basedOn w:val="Normal"/>
    <w:link w:val="CommentTextChar"/>
    <w:uiPriority w:val="99"/>
    <w:semiHidden/>
    <w:unhideWhenUsed/>
    <w:rsid w:val="00D728DF"/>
    <w:pPr>
      <w:spacing w:line="240" w:lineRule="auto"/>
    </w:pPr>
    <w:rPr>
      <w:sz w:val="20"/>
      <w:szCs w:val="20"/>
    </w:rPr>
  </w:style>
  <w:style w:type="character" w:customStyle="1" w:styleId="CommentTextChar">
    <w:name w:val="Comment Text Char"/>
    <w:basedOn w:val="DefaultParagraphFont"/>
    <w:link w:val="CommentText"/>
    <w:uiPriority w:val="99"/>
    <w:semiHidden/>
    <w:rsid w:val="00D728DF"/>
    <w:rPr>
      <w:rFonts w:ascii="Arial" w:hAnsi="Arial" w:cstheme="min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728DF"/>
    <w:rPr>
      <w:b/>
      <w:bCs/>
    </w:rPr>
  </w:style>
  <w:style w:type="character" w:customStyle="1" w:styleId="CommentSubjectChar">
    <w:name w:val="Comment Subject Char"/>
    <w:basedOn w:val="CommentTextChar"/>
    <w:link w:val="CommentSubject"/>
    <w:uiPriority w:val="99"/>
    <w:semiHidden/>
    <w:rsid w:val="00D728DF"/>
    <w:rPr>
      <w:rFonts w:ascii="Arial" w:hAnsi="Arial" w:cstheme="minorHAnsi"/>
      <w:b/>
      <w:bCs/>
      <w:color w:val="000000" w:themeColor="text1"/>
      <w:sz w:val="20"/>
      <w:szCs w:val="20"/>
    </w:rPr>
  </w:style>
  <w:style w:type="character" w:styleId="FollowedHyperlink">
    <w:name w:val="FollowedHyperlink"/>
    <w:basedOn w:val="DefaultParagraphFont"/>
    <w:uiPriority w:val="99"/>
    <w:semiHidden/>
    <w:unhideWhenUsed/>
    <w:rsid w:val="00B33941"/>
    <w:rPr>
      <w:color w:val="800080" w:themeColor="followedHyperlink"/>
      <w:u w:val="single"/>
    </w:rPr>
  </w:style>
  <w:style w:type="paragraph" w:styleId="ListBullet2">
    <w:name w:val="List Bullet 2"/>
    <w:basedOn w:val="Normal"/>
    <w:uiPriority w:val="99"/>
    <w:unhideWhenUsed/>
    <w:rsid w:val="00423C68"/>
    <w:pPr>
      <w:numPr>
        <w:numId w:val="2"/>
      </w:numPr>
      <w:contextualSpacing/>
    </w:pPr>
  </w:style>
  <w:style w:type="paragraph" w:styleId="ListBullet3">
    <w:name w:val="List Bullet 3"/>
    <w:basedOn w:val="Normal"/>
    <w:uiPriority w:val="99"/>
    <w:unhideWhenUsed/>
    <w:rsid w:val="00423C68"/>
    <w:pPr>
      <w:numPr>
        <w:numId w:val="3"/>
      </w:numPr>
      <w:contextualSpacing/>
    </w:pPr>
  </w:style>
  <w:style w:type="paragraph" w:styleId="ListBullet4">
    <w:name w:val="List Bullet 4"/>
    <w:basedOn w:val="Normal"/>
    <w:uiPriority w:val="99"/>
    <w:unhideWhenUsed/>
    <w:rsid w:val="00423C68"/>
    <w:pPr>
      <w:numPr>
        <w:numId w:val="4"/>
      </w:numPr>
      <w:contextualSpacing/>
    </w:pPr>
  </w:style>
  <w:style w:type="paragraph" w:styleId="ListParagraph">
    <w:name w:val="List Paragraph"/>
    <w:basedOn w:val="Normal"/>
    <w:link w:val="ListParagraphChar"/>
    <w:uiPriority w:val="34"/>
    <w:qFormat/>
    <w:rsid w:val="00052B11"/>
    <w:pPr>
      <w:spacing w:before="200" w:after="200" w:line="240" w:lineRule="auto"/>
      <w:ind w:firstLine="144"/>
      <w:contextualSpacing/>
    </w:pPr>
    <w:rPr>
      <w:rFonts w:asciiTheme="minorHAnsi" w:eastAsiaTheme="minorEastAsia" w:hAnsiTheme="minorHAnsi" w:cstheme="minorBidi"/>
      <w:color w:val="auto"/>
      <w:szCs w:val="20"/>
    </w:rPr>
  </w:style>
  <w:style w:type="character" w:customStyle="1" w:styleId="ListParagraphChar">
    <w:name w:val="List Paragraph Char"/>
    <w:basedOn w:val="DefaultParagraphFont"/>
    <w:link w:val="ListParagraph"/>
    <w:uiPriority w:val="34"/>
    <w:locked/>
    <w:rsid w:val="00052B11"/>
    <w:rPr>
      <w:rFonts w:eastAsiaTheme="minorEastAsia"/>
      <w:sz w:val="24"/>
      <w:szCs w:val="20"/>
    </w:rPr>
  </w:style>
  <w:style w:type="paragraph" w:customStyle="1" w:styleId="Default">
    <w:name w:val="Default"/>
    <w:rsid w:val="00593AAC"/>
    <w:pPr>
      <w:autoSpaceDE w:val="0"/>
      <w:autoSpaceDN w:val="0"/>
      <w:adjustRightInd w:val="0"/>
      <w:spacing w:before="0" w:after="120"/>
    </w:pPr>
    <w:rPr>
      <w:rFonts w:ascii="Arial" w:hAnsi="Arial" w:cs="Arial"/>
      <w:color w:val="000000"/>
      <w:sz w:val="24"/>
      <w:szCs w:val="24"/>
    </w:rPr>
  </w:style>
  <w:style w:type="paragraph" w:customStyle="1" w:styleId="Pa0">
    <w:name w:val="Pa0"/>
    <w:basedOn w:val="Default"/>
    <w:next w:val="Default"/>
    <w:uiPriority w:val="99"/>
    <w:rsid w:val="00145867"/>
    <w:pPr>
      <w:spacing w:line="241" w:lineRule="atLeast"/>
    </w:pPr>
    <w:rPr>
      <w:color w:val="auto"/>
    </w:rPr>
  </w:style>
  <w:style w:type="paragraph" w:styleId="Title">
    <w:name w:val="Title"/>
    <w:basedOn w:val="Normal"/>
    <w:next w:val="Normal"/>
    <w:link w:val="TitleChar"/>
    <w:uiPriority w:val="10"/>
    <w:qFormat/>
    <w:rsid w:val="004C6B2A"/>
    <w:pPr>
      <w:pBdr>
        <w:bottom w:val="single" w:sz="8" w:space="4" w:color="4F81BD" w:themeColor="accent1"/>
      </w:pBdr>
      <w:spacing w:before="0" w:after="300" w:line="240" w:lineRule="auto"/>
      <w:contextualSpacing/>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4C6B2A"/>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4C6B2A"/>
    <w:pPr>
      <w:numPr>
        <w:ilvl w:val="1"/>
      </w:numPr>
    </w:pPr>
    <w:rPr>
      <w:rFonts w:eastAsiaTheme="majorEastAsia" w:cs="Arial"/>
      <w:iCs/>
      <w:color w:val="000099"/>
      <w:spacing w:val="15"/>
      <w:sz w:val="52"/>
      <w:szCs w:val="52"/>
    </w:rPr>
  </w:style>
  <w:style w:type="character" w:customStyle="1" w:styleId="SubtitleChar">
    <w:name w:val="Subtitle Char"/>
    <w:basedOn w:val="DefaultParagraphFont"/>
    <w:link w:val="Subtitle"/>
    <w:uiPriority w:val="11"/>
    <w:rsid w:val="004C6B2A"/>
    <w:rPr>
      <w:rFonts w:ascii="Arial" w:eastAsiaTheme="majorEastAsia" w:hAnsi="Arial" w:cs="Arial"/>
      <w:iCs/>
      <w:color w:val="000099"/>
      <w:spacing w:val="15"/>
      <w:sz w:val="52"/>
      <w:szCs w:val="52"/>
    </w:rPr>
  </w:style>
  <w:style w:type="paragraph" w:customStyle="1" w:styleId="ToCtitle">
    <w:name w:val="ToC title"/>
    <w:basedOn w:val="Default"/>
    <w:qFormat/>
    <w:rsid w:val="004753FE"/>
    <w:pPr>
      <w:shd w:val="solid" w:color="auto" w:fill="auto"/>
      <w:spacing w:after="240"/>
    </w:pPr>
    <w:rPr>
      <w:b/>
      <w:color w:val="FFFFFF" w:themeColor="background1"/>
      <w:sz w:val="40"/>
    </w:rPr>
  </w:style>
  <w:style w:type="character" w:styleId="UnresolvedMention">
    <w:name w:val="Unresolved Mention"/>
    <w:basedOn w:val="DefaultParagraphFont"/>
    <w:uiPriority w:val="99"/>
    <w:semiHidden/>
    <w:unhideWhenUsed/>
    <w:rsid w:val="00EB5F04"/>
    <w:rPr>
      <w:color w:val="605E5C"/>
      <w:shd w:val="clear" w:color="auto" w:fill="E1DFDD"/>
    </w:rPr>
  </w:style>
  <w:style w:type="character" w:styleId="Strong">
    <w:name w:val="Strong"/>
    <w:basedOn w:val="DefaultParagraphFont"/>
    <w:uiPriority w:val="22"/>
    <w:qFormat/>
    <w:rsid w:val="008A29C0"/>
    <w:rPr>
      <w:b/>
      <w:bCs/>
    </w:rPr>
  </w:style>
  <w:style w:type="paragraph" w:styleId="Caption">
    <w:name w:val="caption"/>
    <w:basedOn w:val="Normal"/>
    <w:next w:val="Normal"/>
    <w:uiPriority w:val="35"/>
    <w:unhideWhenUsed/>
    <w:qFormat/>
    <w:rsid w:val="005D7A7A"/>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806">
      <w:bodyDiv w:val="1"/>
      <w:marLeft w:val="0"/>
      <w:marRight w:val="0"/>
      <w:marTop w:val="0"/>
      <w:marBottom w:val="0"/>
      <w:divBdr>
        <w:top w:val="none" w:sz="0" w:space="0" w:color="auto"/>
        <w:left w:val="none" w:sz="0" w:space="0" w:color="auto"/>
        <w:bottom w:val="none" w:sz="0" w:space="0" w:color="auto"/>
        <w:right w:val="none" w:sz="0" w:space="0" w:color="auto"/>
      </w:divBdr>
    </w:div>
    <w:div w:id="116878718">
      <w:bodyDiv w:val="1"/>
      <w:marLeft w:val="0"/>
      <w:marRight w:val="0"/>
      <w:marTop w:val="0"/>
      <w:marBottom w:val="0"/>
      <w:divBdr>
        <w:top w:val="none" w:sz="0" w:space="0" w:color="auto"/>
        <w:left w:val="none" w:sz="0" w:space="0" w:color="auto"/>
        <w:bottom w:val="none" w:sz="0" w:space="0" w:color="auto"/>
        <w:right w:val="none" w:sz="0" w:space="0" w:color="auto"/>
      </w:divBdr>
      <w:divsChild>
        <w:div w:id="509570086">
          <w:marLeft w:val="0"/>
          <w:marRight w:val="0"/>
          <w:marTop w:val="0"/>
          <w:marBottom w:val="0"/>
          <w:divBdr>
            <w:top w:val="none" w:sz="0" w:space="0" w:color="auto"/>
            <w:left w:val="none" w:sz="0" w:space="0" w:color="auto"/>
            <w:bottom w:val="none" w:sz="0" w:space="0" w:color="auto"/>
            <w:right w:val="none" w:sz="0" w:space="0" w:color="auto"/>
          </w:divBdr>
          <w:divsChild>
            <w:div w:id="1507284528">
              <w:marLeft w:val="0"/>
              <w:marRight w:val="0"/>
              <w:marTop w:val="0"/>
              <w:marBottom w:val="0"/>
              <w:divBdr>
                <w:top w:val="none" w:sz="0" w:space="0" w:color="auto"/>
                <w:left w:val="none" w:sz="0" w:space="0" w:color="auto"/>
                <w:bottom w:val="none" w:sz="0" w:space="0" w:color="auto"/>
                <w:right w:val="none" w:sz="0" w:space="0" w:color="auto"/>
              </w:divBdr>
              <w:divsChild>
                <w:div w:id="1561207596">
                  <w:marLeft w:val="0"/>
                  <w:marRight w:val="0"/>
                  <w:marTop w:val="0"/>
                  <w:marBottom w:val="0"/>
                  <w:divBdr>
                    <w:top w:val="none" w:sz="0" w:space="0" w:color="auto"/>
                    <w:left w:val="none" w:sz="0" w:space="0" w:color="auto"/>
                    <w:bottom w:val="none" w:sz="0" w:space="0" w:color="auto"/>
                    <w:right w:val="none" w:sz="0" w:space="0" w:color="auto"/>
                  </w:divBdr>
                  <w:divsChild>
                    <w:div w:id="1993870352">
                      <w:marLeft w:val="0"/>
                      <w:marRight w:val="0"/>
                      <w:marTop w:val="0"/>
                      <w:marBottom w:val="0"/>
                      <w:divBdr>
                        <w:top w:val="none" w:sz="0" w:space="0" w:color="auto"/>
                        <w:left w:val="none" w:sz="0" w:space="0" w:color="auto"/>
                        <w:bottom w:val="none" w:sz="0" w:space="0" w:color="auto"/>
                        <w:right w:val="none" w:sz="0" w:space="0" w:color="auto"/>
                      </w:divBdr>
                      <w:divsChild>
                        <w:div w:id="88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1876">
      <w:bodyDiv w:val="1"/>
      <w:marLeft w:val="0"/>
      <w:marRight w:val="0"/>
      <w:marTop w:val="0"/>
      <w:marBottom w:val="0"/>
      <w:divBdr>
        <w:top w:val="none" w:sz="0" w:space="0" w:color="auto"/>
        <w:left w:val="none" w:sz="0" w:space="0" w:color="auto"/>
        <w:bottom w:val="none" w:sz="0" w:space="0" w:color="auto"/>
        <w:right w:val="none" w:sz="0" w:space="0" w:color="auto"/>
      </w:divBdr>
    </w:div>
    <w:div w:id="182283641">
      <w:bodyDiv w:val="1"/>
      <w:marLeft w:val="0"/>
      <w:marRight w:val="0"/>
      <w:marTop w:val="0"/>
      <w:marBottom w:val="0"/>
      <w:divBdr>
        <w:top w:val="none" w:sz="0" w:space="0" w:color="auto"/>
        <w:left w:val="none" w:sz="0" w:space="0" w:color="auto"/>
        <w:bottom w:val="none" w:sz="0" w:space="0" w:color="auto"/>
        <w:right w:val="none" w:sz="0" w:space="0" w:color="auto"/>
      </w:divBdr>
    </w:div>
    <w:div w:id="203442050">
      <w:bodyDiv w:val="1"/>
      <w:marLeft w:val="0"/>
      <w:marRight w:val="0"/>
      <w:marTop w:val="0"/>
      <w:marBottom w:val="0"/>
      <w:divBdr>
        <w:top w:val="none" w:sz="0" w:space="0" w:color="auto"/>
        <w:left w:val="none" w:sz="0" w:space="0" w:color="auto"/>
        <w:bottom w:val="none" w:sz="0" w:space="0" w:color="auto"/>
        <w:right w:val="none" w:sz="0" w:space="0" w:color="auto"/>
      </w:divBdr>
      <w:divsChild>
        <w:div w:id="1013075510">
          <w:marLeft w:val="547"/>
          <w:marRight w:val="0"/>
          <w:marTop w:val="154"/>
          <w:marBottom w:val="0"/>
          <w:divBdr>
            <w:top w:val="none" w:sz="0" w:space="0" w:color="auto"/>
            <w:left w:val="none" w:sz="0" w:space="0" w:color="auto"/>
            <w:bottom w:val="none" w:sz="0" w:space="0" w:color="auto"/>
            <w:right w:val="none" w:sz="0" w:space="0" w:color="auto"/>
          </w:divBdr>
        </w:div>
      </w:divsChild>
    </w:div>
    <w:div w:id="206453915">
      <w:bodyDiv w:val="1"/>
      <w:marLeft w:val="0"/>
      <w:marRight w:val="0"/>
      <w:marTop w:val="0"/>
      <w:marBottom w:val="0"/>
      <w:divBdr>
        <w:top w:val="none" w:sz="0" w:space="0" w:color="auto"/>
        <w:left w:val="none" w:sz="0" w:space="0" w:color="auto"/>
        <w:bottom w:val="none" w:sz="0" w:space="0" w:color="auto"/>
        <w:right w:val="none" w:sz="0" w:space="0" w:color="auto"/>
      </w:divBdr>
      <w:divsChild>
        <w:div w:id="979069549">
          <w:marLeft w:val="274"/>
          <w:marRight w:val="0"/>
          <w:marTop w:val="0"/>
          <w:marBottom w:val="120"/>
          <w:divBdr>
            <w:top w:val="none" w:sz="0" w:space="0" w:color="auto"/>
            <w:left w:val="none" w:sz="0" w:space="0" w:color="auto"/>
            <w:bottom w:val="none" w:sz="0" w:space="0" w:color="auto"/>
            <w:right w:val="none" w:sz="0" w:space="0" w:color="auto"/>
          </w:divBdr>
        </w:div>
      </w:divsChild>
    </w:div>
    <w:div w:id="245463463">
      <w:bodyDiv w:val="1"/>
      <w:marLeft w:val="0"/>
      <w:marRight w:val="0"/>
      <w:marTop w:val="0"/>
      <w:marBottom w:val="0"/>
      <w:divBdr>
        <w:top w:val="none" w:sz="0" w:space="0" w:color="auto"/>
        <w:left w:val="none" w:sz="0" w:space="0" w:color="auto"/>
        <w:bottom w:val="none" w:sz="0" w:space="0" w:color="auto"/>
        <w:right w:val="none" w:sz="0" w:space="0" w:color="auto"/>
      </w:divBdr>
    </w:div>
    <w:div w:id="503785200">
      <w:bodyDiv w:val="1"/>
      <w:marLeft w:val="0"/>
      <w:marRight w:val="0"/>
      <w:marTop w:val="0"/>
      <w:marBottom w:val="0"/>
      <w:divBdr>
        <w:top w:val="none" w:sz="0" w:space="0" w:color="auto"/>
        <w:left w:val="none" w:sz="0" w:space="0" w:color="auto"/>
        <w:bottom w:val="none" w:sz="0" w:space="0" w:color="auto"/>
        <w:right w:val="none" w:sz="0" w:space="0" w:color="auto"/>
      </w:divBdr>
      <w:divsChild>
        <w:div w:id="1396079742">
          <w:marLeft w:val="274"/>
          <w:marRight w:val="0"/>
          <w:marTop w:val="0"/>
          <w:marBottom w:val="120"/>
          <w:divBdr>
            <w:top w:val="none" w:sz="0" w:space="0" w:color="auto"/>
            <w:left w:val="none" w:sz="0" w:space="0" w:color="auto"/>
            <w:bottom w:val="none" w:sz="0" w:space="0" w:color="auto"/>
            <w:right w:val="none" w:sz="0" w:space="0" w:color="auto"/>
          </w:divBdr>
        </w:div>
      </w:divsChild>
    </w:div>
    <w:div w:id="616761954">
      <w:bodyDiv w:val="1"/>
      <w:marLeft w:val="0"/>
      <w:marRight w:val="0"/>
      <w:marTop w:val="0"/>
      <w:marBottom w:val="0"/>
      <w:divBdr>
        <w:top w:val="none" w:sz="0" w:space="0" w:color="auto"/>
        <w:left w:val="none" w:sz="0" w:space="0" w:color="auto"/>
        <w:bottom w:val="none" w:sz="0" w:space="0" w:color="auto"/>
        <w:right w:val="none" w:sz="0" w:space="0" w:color="auto"/>
      </w:divBdr>
    </w:div>
    <w:div w:id="672100637">
      <w:bodyDiv w:val="1"/>
      <w:marLeft w:val="0"/>
      <w:marRight w:val="0"/>
      <w:marTop w:val="0"/>
      <w:marBottom w:val="0"/>
      <w:divBdr>
        <w:top w:val="none" w:sz="0" w:space="0" w:color="auto"/>
        <w:left w:val="none" w:sz="0" w:space="0" w:color="auto"/>
        <w:bottom w:val="none" w:sz="0" w:space="0" w:color="auto"/>
        <w:right w:val="none" w:sz="0" w:space="0" w:color="auto"/>
      </w:divBdr>
    </w:div>
    <w:div w:id="695161853">
      <w:bodyDiv w:val="1"/>
      <w:marLeft w:val="0"/>
      <w:marRight w:val="0"/>
      <w:marTop w:val="0"/>
      <w:marBottom w:val="0"/>
      <w:divBdr>
        <w:top w:val="none" w:sz="0" w:space="0" w:color="auto"/>
        <w:left w:val="none" w:sz="0" w:space="0" w:color="auto"/>
        <w:bottom w:val="none" w:sz="0" w:space="0" w:color="auto"/>
        <w:right w:val="none" w:sz="0" w:space="0" w:color="auto"/>
      </w:divBdr>
    </w:div>
    <w:div w:id="795097972">
      <w:bodyDiv w:val="1"/>
      <w:marLeft w:val="0"/>
      <w:marRight w:val="0"/>
      <w:marTop w:val="0"/>
      <w:marBottom w:val="0"/>
      <w:divBdr>
        <w:top w:val="none" w:sz="0" w:space="0" w:color="auto"/>
        <w:left w:val="none" w:sz="0" w:space="0" w:color="auto"/>
        <w:bottom w:val="none" w:sz="0" w:space="0" w:color="auto"/>
        <w:right w:val="none" w:sz="0" w:space="0" w:color="auto"/>
      </w:divBdr>
      <w:divsChild>
        <w:div w:id="304090651">
          <w:marLeft w:val="0"/>
          <w:marRight w:val="0"/>
          <w:marTop w:val="0"/>
          <w:marBottom w:val="0"/>
          <w:divBdr>
            <w:top w:val="none" w:sz="0" w:space="0" w:color="auto"/>
            <w:left w:val="none" w:sz="0" w:space="0" w:color="auto"/>
            <w:bottom w:val="none" w:sz="0" w:space="0" w:color="auto"/>
            <w:right w:val="none" w:sz="0" w:space="0" w:color="auto"/>
          </w:divBdr>
          <w:divsChild>
            <w:div w:id="398138781">
              <w:marLeft w:val="0"/>
              <w:marRight w:val="0"/>
              <w:marTop w:val="0"/>
              <w:marBottom w:val="0"/>
              <w:divBdr>
                <w:top w:val="none" w:sz="0" w:space="0" w:color="auto"/>
                <w:left w:val="none" w:sz="0" w:space="0" w:color="auto"/>
                <w:bottom w:val="none" w:sz="0" w:space="0" w:color="auto"/>
                <w:right w:val="none" w:sz="0" w:space="0" w:color="auto"/>
              </w:divBdr>
              <w:divsChild>
                <w:div w:id="2130776092">
                  <w:marLeft w:val="-225"/>
                  <w:marRight w:val="-225"/>
                  <w:marTop w:val="0"/>
                  <w:marBottom w:val="0"/>
                  <w:divBdr>
                    <w:top w:val="none" w:sz="0" w:space="0" w:color="auto"/>
                    <w:left w:val="none" w:sz="0" w:space="0" w:color="auto"/>
                    <w:bottom w:val="none" w:sz="0" w:space="0" w:color="auto"/>
                    <w:right w:val="none" w:sz="0" w:space="0" w:color="auto"/>
                  </w:divBdr>
                  <w:divsChild>
                    <w:div w:id="291256394">
                      <w:marLeft w:val="0"/>
                      <w:marRight w:val="0"/>
                      <w:marTop w:val="0"/>
                      <w:marBottom w:val="0"/>
                      <w:divBdr>
                        <w:top w:val="none" w:sz="0" w:space="0" w:color="auto"/>
                        <w:left w:val="none" w:sz="0" w:space="0" w:color="auto"/>
                        <w:bottom w:val="none" w:sz="0" w:space="0" w:color="auto"/>
                        <w:right w:val="none" w:sz="0" w:space="0" w:color="auto"/>
                      </w:divBdr>
                      <w:divsChild>
                        <w:div w:id="685986468">
                          <w:marLeft w:val="0"/>
                          <w:marRight w:val="0"/>
                          <w:marTop w:val="0"/>
                          <w:marBottom w:val="0"/>
                          <w:divBdr>
                            <w:top w:val="single" w:sz="6" w:space="0" w:color="D2D2D2"/>
                            <w:left w:val="single" w:sz="6" w:space="15" w:color="D2D2D2"/>
                            <w:bottom w:val="single" w:sz="6" w:space="0" w:color="D2D2D2"/>
                            <w:right w:val="single" w:sz="6" w:space="15" w:color="D2D2D2"/>
                          </w:divBdr>
                          <w:divsChild>
                            <w:div w:id="36777875">
                              <w:marLeft w:val="0"/>
                              <w:marRight w:val="0"/>
                              <w:marTop w:val="0"/>
                              <w:marBottom w:val="0"/>
                              <w:divBdr>
                                <w:top w:val="none" w:sz="0" w:space="0" w:color="auto"/>
                                <w:left w:val="none" w:sz="0" w:space="0" w:color="auto"/>
                                <w:bottom w:val="none" w:sz="0" w:space="0" w:color="auto"/>
                                <w:right w:val="none" w:sz="0" w:space="0" w:color="auto"/>
                              </w:divBdr>
                              <w:divsChild>
                                <w:div w:id="1597637045">
                                  <w:marLeft w:val="0"/>
                                  <w:marRight w:val="0"/>
                                  <w:marTop w:val="0"/>
                                  <w:marBottom w:val="0"/>
                                  <w:divBdr>
                                    <w:top w:val="none" w:sz="0" w:space="0" w:color="auto"/>
                                    <w:left w:val="none" w:sz="0" w:space="0" w:color="auto"/>
                                    <w:bottom w:val="none" w:sz="0" w:space="0" w:color="auto"/>
                                    <w:right w:val="none" w:sz="0" w:space="0" w:color="auto"/>
                                  </w:divBdr>
                                  <w:divsChild>
                                    <w:div w:id="1903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666286">
      <w:bodyDiv w:val="1"/>
      <w:marLeft w:val="0"/>
      <w:marRight w:val="0"/>
      <w:marTop w:val="0"/>
      <w:marBottom w:val="0"/>
      <w:divBdr>
        <w:top w:val="none" w:sz="0" w:space="0" w:color="auto"/>
        <w:left w:val="none" w:sz="0" w:space="0" w:color="auto"/>
        <w:bottom w:val="none" w:sz="0" w:space="0" w:color="auto"/>
        <w:right w:val="none" w:sz="0" w:space="0" w:color="auto"/>
      </w:divBdr>
    </w:div>
    <w:div w:id="892037079">
      <w:bodyDiv w:val="1"/>
      <w:marLeft w:val="0"/>
      <w:marRight w:val="0"/>
      <w:marTop w:val="0"/>
      <w:marBottom w:val="0"/>
      <w:divBdr>
        <w:top w:val="none" w:sz="0" w:space="0" w:color="auto"/>
        <w:left w:val="none" w:sz="0" w:space="0" w:color="auto"/>
        <w:bottom w:val="none" w:sz="0" w:space="0" w:color="auto"/>
        <w:right w:val="none" w:sz="0" w:space="0" w:color="auto"/>
      </w:divBdr>
      <w:divsChild>
        <w:div w:id="2021814855">
          <w:marLeft w:val="0"/>
          <w:marRight w:val="0"/>
          <w:marTop w:val="0"/>
          <w:marBottom w:val="0"/>
          <w:divBdr>
            <w:top w:val="none" w:sz="0" w:space="0" w:color="auto"/>
            <w:left w:val="none" w:sz="0" w:space="0" w:color="auto"/>
            <w:bottom w:val="none" w:sz="0" w:space="0" w:color="auto"/>
            <w:right w:val="none" w:sz="0" w:space="0" w:color="auto"/>
          </w:divBdr>
          <w:divsChild>
            <w:div w:id="1739358076">
              <w:marLeft w:val="0"/>
              <w:marRight w:val="0"/>
              <w:marTop w:val="0"/>
              <w:marBottom w:val="0"/>
              <w:divBdr>
                <w:top w:val="none" w:sz="0" w:space="0" w:color="auto"/>
                <w:left w:val="none" w:sz="0" w:space="0" w:color="auto"/>
                <w:bottom w:val="none" w:sz="0" w:space="0" w:color="auto"/>
                <w:right w:val="none" w:sz="0" w:space="0" w:color="auto"/>
              </w:divBdr>
              <w:divsChild>
                <w:div w:id="1298871733">
                  <w:marLeft w:val="0"/>
                  <w:marRight w:val="0"/>
                  <w:marTop w:val="0"/>
                  <w:marBottom w:val="0"/>
                  <w:divBdr>
                    <w:top w:val="none" w:sz="0" w:space="0" w:color="auto"/>
                    <w:left w:val="none" w:sz="0" w:space="0" w:color="auto"/>
                    <w:bottom w:val="none" w:sz="0" w:space="0" w:color="auto"/>
                    <w:right w:val="none" w:sz="0" w:space="0" w:color="auto"/>
                  </w:divBdr>
                  <w:divsChild>
                    <w:div w:id="119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4773">
      <w:bodyDiv w:val="1"/>
      <w:marLeft w:val="0"/>
      <w:marRight w:val="0"/>
      <w:marTop w:val="0"/>
      <w:marBottom w:val="0"/>
      <w:divBdr>
        <w:top w:val="none" w:sz="0" w:space="0" w:color="auto"/>
        <w:left w:val="none" w:sz="0" w:space="0" w:color="auto"/>
        <w:bottom w:val="none" w:sz="0" w:space="0" w:color="auto"/>
        <w:right w:val="none" w:sz="0" w:space="0" w:color="auto"/>
      </w:divBdr>
      <w:divsChild>
        <w:div w:id="153182089">
          <w:marLeft w:val="0"/>
          <w:marRight w:val="0"/>
          <w:marTop w:val="0"/>
          <w:marBottom w:val="0"/>
          <w:divBdr>
            <w:top w:val="none" w:sz="0" w:space="0" w:color="auto"/>
            <w:left w:val="none" w:sz="0" w:space="0" w:color="auto"/>
            <w:bottom w:val="none" w:sz="0" w:space="0" w:color="auto"/>
            <w:right w:val="none" w:sz="0" w:space="0" w:color="auto"/>
          </w:divBdr>
          <w:divsChild>
            <w:div w:id="1972780660">
              <w:marLeft w:val="0"/>
              <w:marRight w:val="0"/>
              <w:marTop w:val="0"/>
              <w:marBottom w:val="0"/>
              <w:divBdr>
                <w:top w:val="none" w:sz="0" w:space="0" w:color="auto"/>
                <w:left w:val="none" w:sz="0" w:space="0" w:color="auto"/>
                <w:bottom w:val="none" w:sz="0" w:space="0" w:color="auto"/>
                <w:right w:val="none" w:sz="0" w:space="0" w:color="auto"/>
              </w:divBdr>
              <w:divsChild>
                <w:div w:id="1924099890">
                  <w:marLeft w:val="0"/>
                  <w:marRight w:val="0"/>
                  <w:marTop w:val="0"/>
                  <w:marBottom w:val="0"/>
                  <w:divBdr>
                    <w:top w:val="none" w:sz="0" w:space="0" w:color="auto"/>
                    <w:left w:val="none" w:sz="0" w:space="0" w:color="auto"/>
                    <w:bottom w:val="none" w:sz="0" w:space="0" w:color="auto"/>
                    <w:right w:val="none" w:sz="0" w:space="0" w:color="auto"/>
                  </w:divBdr>
                  <w:divsChild>
                    <w:div w:id="5024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65147">
      <w:bodyDiv w:val="1"/>
      <w:marLeft w:val="0"/>
      <w:marRight w:val="0"/>
      <w:marTop w:val="0"/>
      <w:marBottom w:val="0"/>
      <w:divBdr>
        <w:top w:val="none" w:sz="0" w:space="0" w:color="auto"/>
        <w:left w:val="none" w:sz="0" w:space="0" w:color="auto"/>
        <w:bottom w:val="none" w:sz="0" w:space="0" w:color="auto"/>
        <w:right w:val="none" w:sz="0" w:space="0" w:color="auto"/>
      </w:divBdr>
      <w:divsChild>
        <w:div w:id="176887080">
          <w:marLeft w:val="0"/>
          <w:marRight w:val="0"/>
          <w:marTop w:val="0"/>
          <w:marBottom w:val="0"/>
          <w:divBdr>
            <w:top w:val="none" w:sz="0" w:space="0" w:color="auto"/>
            <w:left w:val="none" w:sz="0" w:space="0" w:color="auto"/>
            <w:bottom w:val="none" w:sz="0" w:space="0" w:color="auto"/>
            <w:right w:val="none" w:sz="0" w:space="0" w:color="auto"/>
          </w:divBdr>
          <w:divsChild>
            <w:div w:id="831919289">
              <w:marLeft w:val="0"/>
              <w:marRight w:val="0"/>
              <w:marTop w:val="0"/>
              <w:marBottom w:val="0"/>
              <w:divBdr>
                <w:top w:val="none" w:sz="0" w:space="0" w:color="auto"/>
                <w:left w:val="none" w:sz="0" w:space="0" w:color="auto"/>
                <w:bottom w:val="none" w:sz="0" w:space="0" w:color="auto"/>
                <w:right w:val="none" w:sz="0" w:space="0" w:color="auto"/>
              </w:divBdr>
              <w:divsChild>
                <w:div w:id="1550803903">
                  <w:marLeft w:val="0"/>
                  <w:marRight w:val="0"/>
                  <w:marTop w:val="0"/>
                  <w:marBottom w:val="0"/>
                  <w:divBdr>
                    <w:top w:val="none" w:sz="0" w:space="0" w:color="auto"/>
                    <w:left w:val="none" w:sz="0" w:space="0" w:color="auto"/>
                    <w:bottom w:val="none" w:sz="0" w:space="0" w:color="auto"/>
                    <w:right w:val="none" w:sz="0" w:space="0" w:color="auto"/>
                  </w:divBdr>
                  <w:divsChild>
                    <w:div w:id="629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11587">
      <w:bodyDiv w:val="1"/>
      <w:marLeft w:val="0"/>
      <w:marRight w:val="0"/>
      <w:marTop w:val="0"/>
      <w:marBottom w:val="0"/>
      <w:divBdr>
        <w:top w:val="none" w:sz="0" w:space="0" w:color="auto"/>
        <w:left w:val="none" w:sz="0" w:space="0" w:color="auto"/>
        <w:bottom w:val="none" w:sz="0" w:space="0" w:color="auto"/>
        <w:right w:val="none" w:sz="0" w:space="0" w:color="auto"/>
      </w:divBdr>
      <w:divsChild>
        <w:div w:id="344941240">
          <w:marLeft w:val="0"/>
          <w:marRight w:val="0"/>
          <w:marTop w:val="0"/>
          <w:marBottom w:val="0"/>
          <w:divBdr>
            <w:top w:val="none" w:sz="0" w:space="0" w:color="auto"/>
            <w:left w:val="none" w:sz="0" w:space="0" w:color="auto"/>
            <w:bottom w:val="none" w:sz="0" w:space="0" w:color="auto"/>
            <w:right w:val="none" w:sz="0" w:space="0" w:color="auto"/>
          </w:divBdr>
          <w:divsChild>
            <w:div w:id="1309286890">
              <w:marLeft w:val="0"/>
              <w:marRight w:val="0"/>
              <w:marTop w:val="0"/>
              <w:marBottom w:val="0"/>
              <w:divBdr>
                <w:top w:val="none" w:sz="0" w:space="0" w:color="auto"/>
                <w:left w:val="none" w:sz="0" w:space="0" w:color="auto"/>
                <w:bottom w:val="none" w:sz="0" w:space="0" w:color="auto"/>
                <w:right w:val="none" w:sz="0" w:space="0" w:color="auto"/>
              </w:divBdr>
              <w:divsChild>
                <w:div w:id="423455336">
                  <w:marLeft w:val="0"/>
                  <w:marRight w:val="0"/>
                  <w:marTop w:val="0"/>
                  <w:marBottom w:val="0"/>
                  <w:divBdr>
                    <w:top w:val="none" w:sz="0" w:space="0" w:color="auto"/>
                    <w:left w:val="none" w:sz="0" w:space="0" w:color="auto"/>
                    <w:bottom w:val="none" w:sz="0" w:space="0" w:color="auto"/>
                    <w:right w:val="none" w:sz="0" w:space="0" w:color="auto"/>
                  </w:divBdr>
                  <w:divsChild>
                    <w:div w:id="993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1429">
      <w:bodyDiv w:val="1"/>
      <w:marLeft w:val="0"/>
      <w:marRight w:val="0"/>
      <w:marTop w:val="0"/>
      <w:marBottom w:val="0"/>
      <w:divBdr>
        <w:top w:val="none" w:sz="0" w:space="0" w:color="auto"/>
        <w:left w:val="none" w:sz="0" w:space="0" w:color="auto"/>
        <w:bottom w:val="none" w:sz="0" w:space="0" w:color="auto"/>
        <w:right w:val="none" w:sz="0" w:space="0" w:color="auto"/>
      </w:divBdr>
      <w:divsChild>
        <w:div w:id="1643734142">
          <w:marLeft w:val="0"/>
          <w:marRight w:val="0"/>
          <w:marTop w:val="0"/>
          <w:marBottom w:val="0"/>
          <w:divBdr>
            <w:top w:val="none" w:sz="0" w:space="0" w:color="auto"/>
            <w:left w:val="none" w:sz="0" w:space="0" w:color="auto"/>
            <w:bottom w:val="none" w:sz="0" w:space="0" w:color="auto"/>
            <w:right w:val="none" w:sz="0" w:space="0" w:color="auto"/>
          </w:divBdr>
          <w:divsChild>
            <w:div w:id="127671804">
              <w:marLeft w:val="0"/>
              <w:marRight w:val="0"/>
              <w:marTop w:val="0"/>
              <w:marBottom w:val="0"/>
              <w:divBdr>
                <w:top w:val="none" w:sz="0" w:space="0" w:color="auto"/>
                <w:left w:val="none" w:sz="0" w:space="0" w:color="auto"/>
                <w:bottom w:val="none" w:sz="0" w:space="0" w:color="auto"/>
                <w:right w:val="none" w:sz="0" w:space="0" w:color="auto"/>
              </w:divBdr>
              <w:divsChild>
                <w:div w:id="1733305013">
                  <w:marLeft w:val="0"/>
                  <w:marRight w:val="0"/>
                  <w:marTop w:val="0"/>
                  <w:marBottom w:val="0"/>
                  <w:divBdr>
                    <w:top w:val="none" w:sz="0" w:space="0" w:color="auto"/>
                    <w:left w:val="none" w:sz="0" w:space="0" w:color="auto"/>
                    <w:bottom w:val="none" w:sz="0" w:space="0" w:color="auto"/>
                    <w:right w:val="none" w:sz="0" w:space="0" w:color="auto"/>
                  </w:divBdr>
                  <w:divsChild>
                    <w:div w:id="15856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2225">
      <w:bodyDiv w:val="1"/>
      <w:marLeft w:val="0"/>
      <w:marRight w:val="0"/>
      <w:marTop w:val="0"/>
      <w:marBottom w:val="0"/>
      <w:divBdr>
        <w:top w:val="none" w:sz="0" w:space="0" w:color="auto"/>
        <w:left w:val="none" w:sz="0" w:space="0" w:color="auto"/>
        <w:bottom w:val="none" w:sz="0" w:space="0" w:color="auto"/>
        <w:right w:val="none" w:sz="0" w:space="0" w:color="auto"/>
      </w:divBdr>
    </w:div>
    <w:div w:id="1499882793">
      <w:bodyDiv w:val="1"/>
      <w:marLeft w:val="0"/>
      <w:marRight w:val="0"/>
      <w:marTop w:val="0"/>
      <w:marBottom w:val="0"/>
      <w:divBdr>
        <w:top w:val="none" w:sz="0" w:space="0" w:color="auto"/>
        <w:left w:val="none" w:sz="0" w:space="0" w:color="auto"/>
        <w:bottom w:val="none" w:sz="0" w:space="0" w:color="auto"/>
        <w:right w:val="none" w:sz="0" w:space="0" w:color="auto"/>
      </w:divBdr>
    </w:div>
    <w:div w:id="1970741872">
      <w:bodyDiv w:val="1"/>
      <w:marLeft w:val="0"/>
      <w:marRight w:val="0"/>
      <w:marTop w:val="0"/>
      <w:marBottom w:val="0"/>
      <w:divBdr>
        <w:top w:val="none" w:sz="0" w:space="0" w:color="auto"/>
        <w:left w:val="none" w:sz="0" w:space="0" w:color="auto"/>
        <w:bottom w:val="none" w:sz="0" w:space="0" w:color="auto"/>
        <w:right w:val="none" w:sz="0" w:space="0" w:color="auto"/>
      </w:divBdr>
      <w:divsChild>
        <w:div w:id="1094282441">
          <w:marLeft w:val="0"/>
          <w:marRight w:val="0"/>
          <w:marTop w:val="0"/>
          <w:marBottom w:val="0"/>
          <w:divBdr>
            <w:top w:val="none" w:sz="0" w:space="0" w:color="auto"/>
            <w:left w:val="none" w:sz="0" w:space="0" w:color="auto"/>
            <w:bottom w:val="none" w:sz="0" w:space="0" w:color="auto"/>
            <w:right w:val="none" w:sz="0" w:space="0" w:color="auto"/>
          </w:divBdr>
          <w:divsChild>
            <w:div w:id="244724411">
              <w:marLeft w:val="0"/>
              <w:marRight w:val="0"/>
              <w:marTop w:val="0"/>
              <w:marBottom w:val="0"/>
              <w:divBdr>
                <w:top w:val="none" w:sz="0" w:space="0" w:color="auto"/>
                <w:left w:val="none" w:sz="0" w:space="0" w:color="auto"/>
                <w:bottom w:val="none" w:sz="0" w:space="0" w:color="auto"/>
                <w:right w:val="none" w:sz="0" w:space="0" w:color="auto"/>
              </w:divBdr>
              <w:divsChild>
                <w:div w:id="1638341414">
                  <w:marLeft w:val="0"/>
                  <w:marRight w:val="0"/>
                  <w:marTop w:val="0"/>
                  <w:marBottom w:val="0"/>
                  <w:divBdr>
                    <w:top w:val="none" w:sz="0" w:space="0" w:color="auto"/>
                    <w:left w:val="none" w:sz="0" w:space="0" w:color="auto"/>
                    <w:bottom w:val="none" w:sz="0" w:space="0" w:color="auto"/>
                    <w:right w:val="none" w:sz="0" w:space="0" w:color="auto"/>
                  </w:divBdr>
                  <w:divsChild>
                    <w:div w:id="1119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6276">
      <w:bodyDiv w:val="1"/>
      <w:marLeft w:val="0"/>
      <w:marRight w:val="0"/>
      <w:marTop w:val="0"/>
      <w:marBottom w:val="0"/>
      <w:divBdr>
        <w:top w:val="none" w:sz="0" w:space="0" w:color="auto"/>
        <w:left w:val="none" w:sz="0" w:space="0" w:color="auto"/>
        <w:bottom w:val="none" w:sz="0" w:space="0" w:color="auto"/>
        <w:right w:val="none" w:sz="0" w:space="0" w:color="auto"/>
      </w:divBdr>
    </w:div>
    <w:div w:id="2122452216">
      <w:bodyDiv w:val="1"/>
      <w:marLeft w:val="0"/>
      <w:marRight w:val="0"/>
      <w:marTop w:val="0"/>
      <w:marBottom w:val="0"/>
      <w:divBdr>
        <w:top w:val="none" w:sz="0" w:space="0" w:color="auto"/>
        <w:left w:val="none" w:sz="0" w:space="0" w:color="auto"/>
        <w:bottom w:val="none" w:sz="0" w:space="0" w:color="auto"/>
        <w:right w:val="none" w:sz="0" w:space="0" w:color="auto"/>
      </w:divBdr>
      <w:divsChild>
        <w:div w:id="2121952310">
          <w:marLeft w:val="0"/>
          <w:marRight w:val="0"/>
          <w:marTop w:val="0"/>
          <w:marBottom w:val="0"/>
          <w:divBdr>
            <w:top w:val="none" w:sz="0" w:space="0" w:color="auto"/>
            <w:left w:val="none" w:sz="0" w:space="0" w:color="auto"/>
            <w:bottom w:val="none" w:sz="0" w:space="0" w:color="auto"/>
            <w:right w:val="none" w:sz="0" w:space="0" w:color="auto"/>
          </w:divBdr>
          <w:divsChild>
            <w:div w:id="1311328321">
              <w:marLeft w:val="0"/>
              <w:marRight w:val="0"/>
              <w:marTop w:val="0"/>
              <w:marBottom w:val="0"/>
              <w:divBdr>
                <w:top w:val="none" w:sz="0" w:space="0" w:color="auto"/>
                <w:left w:val="none" w:sz="0" w:space="0" w:color="auto"/>
                <w:bottom w:val="none" w:sz="0" w:space="0" w:color="auto"/>
                <w:right w:val="none" w:sz="0" w:space="0" w:color="auto"/>
              </w:divBdr>
              <w:divsChild>
                <w:div w:id="2068062332">
                  <w:marLeft w:val="0"/>
                  <w:marRight w:val="0"/>
                  <w:marTop w:val="0"/>
                  <w:marBottom w:val="0"/>
                  <w:divBdr>
                    <w:top w:val="none" w:sz="0" w:space="0" w:color="auto"/>
                    <w:left w:val="none" w:sz="0" w:space="0" w:color="auto"/>
                    <w:bottom w:val="none" w:sz="0" w:space="0" w:color="auto"/>
                    <w:right w:val="none" w:sz="0" w:space="0" w:color="auto"/>
                  </w:divBdr>
                  <w:divsChild>
                    <w:div w:id="14288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intra.sd.its.gov.on.ca/ONRequest" TargetMode="External"/><Relationship Id="rId26" Type="http://schemas.openxmlformats.org/officeDocument/2006/relationships/hyperlink" Target="http://intra.apps.mnr.gov.on.ca/makeitaccessible/" TargetMode="External"/><Relationship Id="rId39" Type="http://schemas.openxmlformats.org/officeDocument/2006/relationships/hyperlink" Target="https://intra.ontario.ca/tbs/lnclusion-accessibility-and-mentoring-leads" TargetMode="External"/><Relationship Id="rId21" Type="http://schemas.openxmlformats.org/officeDocument/2006/relationships/image" Target="media/image6.png"/><Relationship Id="rId34" Type="http://schemas.openxmlformats.org/officeDocument/2006/relationships/hyperlink" Target="https://www.un.org/development/desa/disabilities/convention-on-the-rights-of-persons-with-disabilities.html" TargetMode="External"/><Relationship Id="rId42" Type="http://schemas.openxmlformats.org/officeDocument/2006/relationships/hyperlink" Target="http://intra.net.gov.on.ca/wiki/Cluster_Web_Coordinators" TargetMode="External"/><Relationship Id="rId47" Type="http://schemas.openxmlformats.org/officeDocument/2006/relationships/hyperlink" Target="https://www.ontario.ca/page/ministry-seniors-accessibility"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List_of_typefaces" TargetMode="External"/><Relationship Id="rId17" Type="http://schemas.openxmlformats.org/officeDocument/2006/relationships/hyperlink" Target="http://www.paciellogroup.com/resources/contrastanalyser/" TargetMode="External"/><Relationship Id="rId25" Type="http://schemas.openxmlformats.org/officeDocument/2006/relationships/hyperlink" Target="http://intra.accessibilitytesting.cyssc.gov.on.ca/ComplianceSheriff_ACOE/Training/Graduated-Training-Curriculum/digital-accessibility-training.html" TargetMode="External"/><Relationship Id="rId33" Type="http://schemas.openxmlformats.org/officeDocument/2006/relationships/hyperlink" Target="http://laws-lois.justice.gc.ca/eng/Const/page-15.html" TargetMode="External"/><Relationship Id="rId38" Type="http://schemas.openxmlformats.org/officeDocument/2006/relationships/hyperlink" Target="http://www.rgd.ca/database/files/library/RGD_AccessAbility_Handbook.pdf" TargetMode="External"/><Relationship Id="rId46" Type="http://schemas.openxmlformats.org/officeDocument/2006/relationships/hyperlink" Target="https://intra.ontario.ca/tbs/learnon-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www.ontario.ca/page/build-ontario-government-services" TargetMode="External"/><Relationship Id="rId41" Type="http://schemas.openxmlformats.org/officeDocument/2006/relationships/hyperlink" Target="http://intra.net.gov.on.ca/wiki/Ministry_Web_Coordinato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ontario.ca/ops/testing-for-accessibility" TargetMode="External"/><Relationship Id="rId32" Type="http://schemas.openxmlformats.org/officeDocument/2006/relationships/hyperlink" Target="https://intra.sse.gov.on.ca/sites/MNR-OPSFacing/CMID/Guide_to_Active_Offer.docx" TargetMode="External"/><Relationship Id="rId37" Type="http://schemas.openxmlformats.org/officeDocument/2006/relationships/hyperlink" Target="http://www.e-laws.gov.on.ca/html/statutes/english/elaws_statutes_01o32_e.htm" TargetMode="External"/><Relationship Id="rId40" Type="http://schemas.openxmlformats.org/officeDocument/2006/relationships/hyperlink" Target="https://www.ontario.ca/page/2017-2021-ops-multi-year-accessibility-plan" TargetMode="External"/><Relationship Id="rId45" Type="http://schemas.openxmlformats.org/officeDocument/2006/relationships/hyperlink" Target="https://intra.ontario.ca/procurement"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aciellogroup.com/resources/contrastanalyser/" TargetMode="External"/><Relationship Id="rId23" Type="http://schemas.openxmlformats.org/officeDocument/2006/relationships/hyperlink" Target="https://intra.ontario.ca/ops/education-training" TargetMode="External"/><Relationship Id="rId28" Type="http://schemas.openxmlformats.org/officeDocument/2006/relationships/hyperlink" Target="http://www.w3.org/TR/WCAG/" TargetMode="External"/><Relationship Id="rId36" Type="http://schemas.openxmlformats.org/officeDocument/2006/relationships/hyperlink" Target="http://www.e-laws.gov.on.ca/html/statutes/english/elaws_statutes_05a11_e.htm"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intra.ontario.ca/tbs/disability" TargetMode="External"/><Relationship Id="rId44" Type="http://schemas.openxmlformats.org/officeDocument/2006/relationships/hyperlink" Target="https://intra.ontario.ca/itaccessibility"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ciellogroup.com/resources/contrastanalyser/" TargetMode="External"/><Relationship Id="rId22" Type="http://schemas.openxmlformats.org/officeDocument/2006/relationships/hyperlink" Target="https://www.ontario.ca/page/accessible-customer-service-policy" TargetMode="External"/><Relationship Id="rId27" Type="http://schemas.openxmlformats.org/officeDocument/2006/relationships/hyperlink" Target="http://www.ontario.ca/government/go-its-23-government-ontario-web-standard" TargetMode="External"/><Relationship Id="rId30" Type="http://schemas.openxmlformats.org/officeDocument/2006/relationships/hyperlink" Target="https://intra.ontario.ca/ops/accessibility-review-tool" TargetMode="External"/><Relationship Id="rId35" Type="http://schemas.openxmlformats.org/officeDocument/2006/relationships/hyperlink" Target="http://www.e-laws.gov.on.ca/html/Statutes/English/elaws_statutes_90h19_e.htm" TargetMode="External"/><Relationship Id="rId43" Type="http://schemas.openxmlformats.org/officeDocument/2006/relationships/hyperlink" Target="https://intra.sites.gov.on.ca/"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AE639A25A41499B2EB88132C11E97" ma:contentTypeVersion="11" ma:contentTypeDescription="Create a new document." ma:contentTypeScope="" ma:versionID="31a9bd411ffd56f864bd47fe7edfc232">
  <xsd:schema xmlns:xsd="http://www.w3.org/2001/XMLSchema" xmlns:xs="http://www.w3.org/2001/XMLSchema" xmlns:p="http://schemas.microsoft.com/office/2006/metadata/properties" xmlns:ns3="9d05bc67-33e7-45fa-bdd0-1eed3678b005" xmlns:ns4="e65c8633-95e1-4d18-9ccd-1b5af635d791" targetNamespace="http://schemas.microsoft.com/office/2006/metadata/properties" ma:root="true" ma:fieldsID="adffae0a8e7f7b56afd5e8cbb18c0035" ns3:_="" ns4:_="">
    <xsd:import namespace="9d05bc67-33e7-45fa-bdd0-1eed3678b005"/>
    <xsd:import namespace="e65c8633-95e1-4d18-9ccd-1b5af635d7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bc67-33e7-45fa-bdd0-1eed3678b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c8633-95e1-4d18-9ccd-1b5af635d7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28A4-94A0-4328-9118-6ABFD70B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bc67-33e7-45fa-bdd0-1eed3678b005"/>
    <ds:schemaRef ds:uri="e65c8633-95e1-4d18-9ccd-1b5af635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E299A-C2CA-4213-B78A-4771BE116F30}">
  <ds:schemaRefs>
    <ds:schemaRef ds:uri="e65c8633-95e1-4d18-9ccd-1b5af635d791"/>
    <ds:schemaRef ds:uri="http://purl.org/dc/terms/"/>
    <ds:schemaRef ds:uri="http://schemas.openxmlformats.org/package/2006/metadata/core-properties"/>
    <ds:schemaRef ds:uri="9d05bc67-33e7-45fa-bdd0-1eed3678b00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AF6FE0-F4DC-40B3-8182-ADB5DA8C6B4F}">
  <ds:schemaRefs>
    <ds:schemaRef ds:uri="http://schemas.microsoft.com/sharepoint/v3/contenttype/forms"/>
  </ds:schemaRefs>
</ds:datastoreItem>
</file>

<file path=customXml/itemProps4.xml><?xml version="1.0" encoding="utf-8"?>
<ds:datastoreItem xmlns:ds="http://schemas.openxmlformats.org/officeDocument/2006/customXml" ds:itemID="{2026E43C-5A73-4F27-87E2-51EE8530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Durando, Lidia (TBS)</dc:creator>
  <cp:lastModifiedBy>Dobson, Kim (MNRF)</cp:lastModifiedBy>
  <cp:revision>3</cp:revision>
  <cp:lastPrinted>2020-01-03T22:49:00Z</cp:lastPrinted>
  <dcterms:created xsi:type="dcterms:W3CDTF">2020-03-09T12:54:00Z</dcterms:created>
  <dcterms:modified xsi:type="dcterms:W3CDTF">2020-03-11T12:03:00Z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0x01010071FAE639A25A41499B2EB88132C11E97</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Corinne.Major@ontario.ca</vt:lpwstr>
  </property>
  <property fmtid="{D5CDD505-2E9C-101B-9397-08002B2CF9AE}" pid="6" name="MSIP_Label_034a106e-6316-442c-ad35-738afd673d2b_SetDate">
    <vt:lpwstr>2019-08-12T15:52:44.4602723Z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